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72D5" w14:textId="44F59A71" w:rsidR="007B4ACD" w:rsidRPr="009B0225" w:rsidRDefault="007B4ACD" w:rsidP="009B0225">
      <w:pPr>
        <w:pStyle w:val="Textkrper2"/>
        <w:widowControl w:val="0"/>
        <w:spacing w:before="0" w:after="0" w:line="360" w:lineRule="auto"/>
        <w:ind w:left="0" w:firstLine="0"/>
        <w:rPr>
          <w:rFonts w:ascii="Arial" w:hAnsi="Arial" w:cs="Arial"/>
          <w:sz w:val="24"/>
        </w:rPr>
      </w:pPr>
      <w:r w:rsidRPr="009B0225">
        <w:rPr>
          <w:rFonts w:ascii="Arial" w:hAnsi="Arial" w:cs="Arial"/>
        </w:rPr>
        <w:t xml:space="preserve">Leistungsbedingungen der </w:t>
      </w:r>
      <w:r w:rsidR="008D49ED" w:rsidRPr="009B0225">
        <w:rPr>
          <w:rFonts w:ascii="Arial" w:hAnsi="Arial" w:cs="Arial"/>
        </w:rPr>
        <w:t>Mountain Coaching</w:t>
      </w:r>
      <w:r w:rsidR="009410CC" w:rsidRPr="009B0225">
        <w:rPr>
          <w:rFonts w:ascii="Arial" w:hAnsi="Arial" w:cs="Arial"/>
        </w:rPr>
        <w:t>,</w:t>
      </w:r>
      <w:r w:rsidR="008D49ED" w:rsidRPr="009B0225">
        <w:rPr>
          <w:rFonts w:ascii="Arial" w:hAnsi="Arial" w:cs="Arial"/>
        </w:rPr>
        <w:t xml:space="preserve"> Inhaberin Dr. Inge Rötlich</w:t>
      </w:r>
      <w:r w:rsidR="00331D38">
        <w:rPr>
          <w:rFonts w:ascii="Arial" w:hAnsi="Arial" w:cs="Arial"/>
        </w:rPr>
        <w:t xml:space="preserve"> und Matthias Flügel</w:t>
      </w:r>
      <w:r w:rsidR="008D49ED" w:rsidRPr="009B0225">
        <w:rPr>
          <w:rFonts w:ascii="Arial" w:hAnsi="Arial" w:cs="Arial"/>
        </w:rPr>
        <w:t xml:space="preserve">, Mahdentalstr.  82, 71065 Sindelfingen, </w:t>
      </w:r>
      <w:r w:rsidR="00D06526">
        <w:rPr>
          <w:rFonts w:ascii="Arial" w:hAnsi="Arial" w:cs="Arial"/>
        </w:rPr>
        <w:t>für Verbraucher als Kunden</w:t>
      </w:r>
      <w:r w:rsidRPr="009B0225">
        <w:rPr>
          <w:rFonts w:ascii="Arial" w:hAnsi="Arial" w:cs="Arial"/>
          <w:sz w:val="24"/>
        </w:rPr>
        <w:br/>
        <w:t xml:space="preserve">Stand: </w:t>
      </w:r>
      <w:r w:rsidR="00677F71">
        <w:rPr>
          <w:rFonts w:ascii="Arial" w:hAnsi="Arial" w:cs="Arial"/>
          <w:sz w:val="24"/>
        </w:rPr>
        <w:t>Januar 2022</w:t>
      </w:r>
    </w:p>
    <w:p w14:paraId="3C303344" w14:textId="77777777" w:rsidR="009B0225" w:rsidRPr="009B0225" w:rsidRDefault="009B0225" w:rsidP="009B0225">
      <w:pPr>
        <w:pStyle w:val="Textkrper2"/>
        <w:widowControl w:val="0"/>
        <w:spacing w:before="0" w:after="0" w:line="360" w:lineRule="auto"/>
        <w:jc w:val="both"/>
        <w:rPr>
          <w:rFonts w:ascii="Arial" w:hAnsi="Arial" w:cs="Arial"/>
          <w:sz w:val="24"/>
        </w:rPr>
      </w:pPr>
    </w:p>
    <w:p w14:paraId="202B8209" w14:textId="77777777" w:rsidR="00A02422" w:rsidRPr="009B0225" w:rsidRDefault="00A02422" w:rsidP="009B0225">
      <w:pPr>
        <w:pStyle w:val="V-022-"/>
        <w:spacing w:before="0" w:after="0" w:line="360" w:lineRule="auto"/>
        <w:rPr>
          <w:rFonts w:cs="Arial"/>
          <w:sz w:val="24"/>
          <w:szCs w:val="24"/>
        </w:rPr>
      </w:pPr>
      <w:r w:rsidRPr="009B0225">
        <w:rPr>
          <w:rFonts w:cs="Arial"/>
          <w:sz w:val="24"/>
          <w:szCs w:val="24"/>
        </w:rPr>
        <w:t>Vertragspartner, Vertragsgegenstand, Geltungsbereich, Allgemeines</w:t>
      </w:r>
    </w:p>
    <w:p w14:paraId="40284DF0" w14:textId="77777777" w:rsidR="009B0225" w:rsidRPr="009B0225" w:rsidRDefault="009B0225" w:rsidP="009B0225">
      <w:pPr>
        <w:pStyle w:val="V-031-Num1-Text"/>
        <w:numPr>
          <w:ilvl w:val="0"/>
          <w:numId w:val="0"/>
        </w:numPr>
        <w:spacing w:after="0" w:line="360" w:lineRule="auto"/>
        <w:rPr>
          <w:rFonts w:cs="Arial"/>
          <w:sz w:val="24"/>
          <w:szCs w:val="24"/>
        </w:rPr>
      </w:pPr>
    </w:p>
    <w:p w14:paraId="6542D2A4" w14:textId="5678643E" w:rsidR="009B0225" w:rsidRPr="009B0225" w:rsidRDefault="009B0225" w:rsidP="009B0225">
      <w:pPr>
        <w:pStyle w:val="Listenabsatz"/>
        <w:widowControl w:val="0"/>
        <w:numPr>
          <w:ilvl w:val="0"/>
          <w:numId w:val="16"/>
        </w:numPr>
        <w:spacing w:before="0" w:after="0" w:line="360" w:lineRule="auto"/>
        <w:ind w:left="851" w:hanging="851"/>
        <w:contextualSpacing w:val="0"/>
        <w:jc w:val="both"/>
        <w:rPr>
          <w:rFonts w:cs="Arial"/>
          <w:sz w:val="24"/>
        </w:rPr>
      </w:pPr>
      <w:r w:rsidRPr="009B0225">
        <w:rPr>
          <w:rFonts w:cs="Arial"/>
          <w:sz w:val="24"/>
        </w:rPr>
        <w:t>Vertragspartner ist Mountain Coaching, Inhaberin Dr. Inge Rötlich, Mahdentalstr.  82, 71065 Sindelfingen, “ (nachfolgend als „wir“ bezeichnet).</w:t>
      </w:r>
    </w:p>
    <w:p w14:paraId="4F97D157" w14:textId="77777777" w:rsidR="007B4ACD" w:rsidRPr="009B0225" w:rsidRDefault="00A02422" w:rsidP="009B0225">
      <w:pPr>
        <w:pStyle w:val="Listenabsatz"/>
        <w:widowControl w:val="0"/>
        <w:numPr>
          <w:ilvl w:val="0"/>
          <w:numId w:val="16"/>
        </w:numPr>
        <w:spacing w:before="0" w:after="0" w:line="360" w:lineRule="auto"/>
        <w:ind w:left="851" w:hanging="851"/>
        <w:contextualSpacing w:val="0"/>
        <w:jc w:val="both"/>
        <w:rPr>
          <w:rFonts w:cs="Arial"/>
          <w:sz w:val="24"/>
        </w:rPr>
      </w:pPr>
      <w:r w:rsidRPr="009B0225">
        <w:rPr>
          <w:rFonts w:cs="Arial"/>
          <w:sz w:val="24"/>
        </w:rPr>
        <w:t>Der Vertragsgegenstand ist die Erbringung von Leistungen im Bereich Trainings, Coaching und Wandertouren im Rahmen des Mountain-Coaching-Programms.</w:t>
      </w:r>
    </w:p>
    <w:p w14:paraId="0E46E8CD" w14:textId="77777777" w:rsidR="007B4ACD" w:rsidRPr="009B0225" w:rsidRDefault="007B4ACD" w:rsidP="009B0225">
      <w:pPr>
        <w:pStyle w:val="Listenabsatz"/>
        <w:widowControl w:val="0"/>
        <w:numPr>
          <w:ilvl w:val="0"/>
          <w:numId w:val="16"/>
        </w:numPr>
        <w:spacing w:before="0" w:after="0" w:line="360" w:lineRule="auto"/>
        <w:ind w:left="851" w:hanging="851"/>
        <w:contextualSpacing w:val="0"/>
        <w:jc w:val="both"/>
        <w:rPr>
          <w:rFonts w:cs="Arial"/>
          <w:sz w:val="24"/>
        </w:rPr>
      </w:pPr>
      <w:r w:rsidRPr="009B0225">
        <w:rPr>
          <w:rFonts w:cs="Arial"/>
          <w:sz w:val="24"/>
        </w:rPr>
        <w:t xml:space="preserve">Diese Leistungsbedingungen gelten für die Erbringung von </w:t>
      </w:r>
      <w:r w:rsidR="00A83005" w:rsidRPr="009B0225">
        <w:rPr>
          <w:rFonts w:cs="Arial"/>
          <w:sz w:val="24"/>
        </w:rPr>
        <w:t>L</w:t>
      </w:r>
      <w:r w:rsidRPr="009B0225">
        <w:rPr>
          <w:rFonts w:cs="Arial"/>
          <w:sz w:val="24"/>
        </w:rPr>
        <w:t xml:space="preserve">eistungen </w:t>
      </w:r>
      <w:r w:rsidR="00A83005" w:rsidRPr="009B0225">
        <w:rPr>
          <w:rFonts w:cs="Arial"/>
          <w:sz w:val="24"/>
        </w:rPr>
        <w:t xml:space="preserve">im Bereich </w:t>
      </w:r>
      <w:r w:rsidR="008D49ED" w:rsidRPr="009B0225">
        <w:rPr>
          <w:rFonts w:cs="Arial"/>
          <w:sz w:val="24"/>
        </w:rPr>
        <w:t xml:space="preserve">Trainings, Coaching und Wandertouren </w:t>
      </w:r>
      <w:r w:rsidRPr="009B0225">
        <w:rPr>
          <w:rFonts w:cs="Arial"/>
          <w:sz w:val="24"/>
        </w:rPr>
        <w:t xml:space="preserve">im </w:t>
      </w:r>
      <w:r w:rsidR="00A83005" w:rsidRPr="009B0225">
        <w:rPr>
          <w:rFonts w:cs="Arial"/>
          <w:sz w:val="24"/>
        </w:rPr>
        <w:t xml:space="preserve">Rahmen des </w:t>
      </w:r>
      <w:r w:rsidR="008D49ED" w:rsidRPr="009B0225">
        <w:rPr>
          <w:rFonts w:cs="Arial"/>
          <w:sz w:val="24"/>
        </w:rPr>
        <w:t>Mountain-Coaching</w:t>
      </w:r>
      <w:r w:rsidR="00A83005" w:rsidRPr="009B0225">
        <w:rPr>
          <w:rFonts w:cs="Arial"/>
          <w:sz w:val="24"/>
        </w:rPr>
        <w:t>-Programms</w:t>
      </w:r>
      <w:r w:rsidR="00A02422" w:rsidRPr="009B0225">
        <w:rPr>
          <w:rFonts w:cs="Arial"/>
          <w:sz w:val="24"/>
        </w:rPr>
        <w:t xml:space="preserve"> (nachfolgend „Veranstaltung“)</w:t>
      </w:r>
      <w:r w:rsidRPr="009B0225">
        <w:rPr>
          <w:rFonts w:cs="Arial"/>
          <w:sz w:val="24"/>
        </w:rPr>
        <w:t>.</w:t>
      </w:r>
    </w:p>
    <w:p w14:paraId="515DAD0E" w14:textId="77777777" w:rsidR="0085297E" w:rsidRPr="009B0225" w:rsidRDefault="0085297E" w:rsidP="009B0225">
      <w:pPr>
        <w:pStyle w:val="Listenabsatz"/>
        <w:widowControl w:val="0"/>
        <w:numPr>
          <w:ilvl w:val="0"/>
          <w:numId w:val="16"/>
        </w:numPr>
        <w:spacing w:before="0" w:after="0" w:line="360" w:lineRule="auto"/>
        <w:ind w:left="851" w:hanging="851"/>
        <w:contextualSpacing w:val="0"/>
        <w:jc w:val="both"/>
        <w:rPr>
          <w:rFonts w:cs="Arial"/>
          <w:sz w:val="24"/>
        </w:rPr>
      </w:pPr>
      <w:r w:rsidRPr="009B0225">
        <w:rPr>
          <w:rFonts w:cs="Arial"/>
          <w:sz w:val="24"/>
        </w:rPr>
        <w:t xml:space="preserve">Diese Leistungsbedingungen gelten nur gegenüber </w:t>
      </w:r>
      <w:r w:rsidR="00A02422" w:rsidRPr="009B0225">
        <w:rPr>
          <w:rFonts w:cs="Arial"/>
          <w:sz w:val="24"/>
        </w:rPr>
        <w:t xml:space="preserve">Verbrauchern </w:t>
      </w:r>
      <w:r w:rsidRPr="009B0225">
        <w:rPr>
          <w:rFonts w:cs="Arial"/>
          <w:sz w:val="24"/>
        </w:rPr>
        <w:t xml:space="preserve">als Kunden. </w:t>
      </w:r>
      <w:r w:rsidR="00A02422" w:rsidRPr="009B0225">
        <w:rPr>
          <w:rFonts w:cs="Arial"/>
          <w:sz w:val="24"/>
        </w:rPr>
        <w:t xml:space="preserve">Verbraucher </w:t>
      </w:r>
      <w:r w:rsidR="009410CC" w:rsidRPr="009B0225">
        <w:rPr>
          <w:rFonts w:cs="Arial"/>
          <w:sz w:val="24"/>
        </w:rPr>
        <w:t xml:space="preserve">ist derjenige, der die Veranstaltung </w:t>
      </w:r>
      <w:r w:rsidR="00A02422" w:rsidRPr="009B0225">
        <w:rPr>
          <w:rFonts w:cs="Arial"/>
          <w:sz w:val="24"/>
        </w:rPr>
        <w:t xml:space="preserve">nicht </w:t>
      </w:r>
      <w:r w:rsidR="009410CC" w:rsidRPr="009B0225">
        <w:rPr>
          <w:rFonts w:cs="Arial"/>
          <w:sz w:val="24"/>
        </w:rPr>
        <w:t xml:space="preserve">in Ausübung seiner gewerblichen oder selbständigen beruflichen </w:t>
      </w:r>
      <w:r w:rsidR="009B0225" w:rsidRPr="009B0225">
        <w:rPr>
          <w:rFonts w:cs="Arial"/>
          <w:sz w:val="24"/>
        </w:rPr>
        <w:t>Tätigkeit,</w:t>
      </w:r>
      <w:r w:rsidR="009410CC" w:rsidRPr="009B0225">
        <w:rPr>
          <w:rFonts w:cs="Arial"/>
          <w:sz w:val="24"/>
        </w:rPr>
        <w:t xml:space="preserve"> </w:t>
      </w:r>
      <w:r w:rsidR="00A02422" w:rsidRPr="009B0225">
        <w:rPr>
          <w:rFonts w:cs="Arial"/>
          <w:sz w:val="24"/>
        </w:rPr>
        <w:t xml:space="preserve">sondern zu privaten Zwecken bzw. in Ausübung einer unselbständigen beruflichen Tätigkeit für sich selbst </w:t>
      </w:r>
      <w:r w:rsidR="009410CC" w:rsidRPr="009B0225">
        <w:rPr>
          <w:rFonts w:cs="Arial"/>
          <w:sz w:val="24"/>
        </w:rPr>
        <w:t>bucht.</w:t>
      </w:r>
    </w:p>
    <w:p w14:paraId="11C4CEDA" w14:textId="77777777" w:rsidR="007B4ACD" w:rsidRDefault="007B4ACD" w:rsidP="009B0225">
      <w:pPr>
        <w:pStyle w:val="Listenabsatz"/>
        <w:widowControl w:val="0"/>
        <w:numPr>
          <w:ilvl w:val="0"/>
          <w:numId w:val="16"/>
        </w:numPr>
        <w:spacing w:before="0" w:after="0" w:line="360" w:lineRule="auto"/>
        <w:ind w:left="851" w:hanging="851"/>
        <w:contextualSpacing w:val="0"/>
        <w:jc w:val="both"/>
        <w:rPr>
          <w:rFonts w:cs="Arial"/>
          <w:sz w:val="24"/>
        </w:rPr>
      </w:pPr>
      <w:r w:rsidRPr="009B0225">
        <w:rPr>
          <w:rFonts w:cs="Arial"/>
          <w:sz w:val="24"/>
        </w:rPr>
        <w:t>Diese Leistungsbedingungen gelten in unserem Verhältnis zum Kunden im Geltungsbereich de</w:t>
      </w:r>
      <w:r w:rsidR="00754A6E" w:rsidRPr="009B0225">
        <w:rPr>
          <w:rFonts w:cs="Arial"/>
          <w:sz w:val="24"/>
        </w:rPr>
        <w:t>r</w:t>
      </w:r>
      <w:r w:rsidRPr="009B0225">
        <w:rPr>
          <w:rFonts w:cs="Arial"/>
          <w:sz w:val="24"/>
        </w:rPr>
        <w:t xml:space="preserve"> vorstehenden </w:t>
      </w:r>
      <w:r w:rsidR="00754A6E" w:rsidRPr="009B0225">
        <w:rPr>
          <w:rFonts w:cs="Arial"/>
          <w:sz w:val="24"/>
        </w:rPr>
        <w:t>Ziffer</w:t>
      </w:r>
      <w:r w:rsidR="009410CC" w:rsidRPr="009B0225">
        <w:rPr>
          <w:rFonts w:cs="Arial"/>
          <w:sz w:val="24"/>
        </w:rPr>
        <w:t>n</w:t>
      </w:r>
      <w:r w:rsidR="00754A6E" w:rsidRPr="009B0225">
        <w:rPr>
          <w:rFonts w:cs="Arial"/>
          <w:sz w:val="24"/>
        </w:rPr>
        <w:t xml:space="preserve"> 1.</w:t>
      </w:r>
      <w:r w:rsidRPr="009B0225">
        <w:rPr>
          <w:rFonts w:cs="Arial"/>
          <w:sz w:val="24"/>
        </w:rPr>
        <w:t xml:space="preserve"> </w:t>
      </w:r>
      <w:r w:rsidR="009410CC" w:rsidRPr="009B0225">
        <w:rPr>
          <w:rFonts w:cs="Arial"/>
          <w:sz w:val="24"/>
        </w:rPr>
        <w:t xml:space="preserve">und 2. </w:t>
      </w:r>
      <w:r w:rsidRPr="009B0225">
        <w:rPr>
          <w:rFonts w:cs="Arial"/>
          <w:sz w:val="24"/>
        </w:rPr>
        <w:t>ausschließlich. Sie gelten auch für alle geschäftlichen Kontaktaufnahmen zum Kunden in diesem Geltungsbereich, wie zum Beispiel für die Aufnahme von Vertragsverhandlungen oder der Anbahnung eines Vertrages, selbst wenn sie nicht nochmals ausdrücklich vereinbart werden oder wenn nicht nochmals ausdrücklich auf sie hingewiesen wird. Der Geltung allgemeiner Bestell- oder Einkaufsbedingungen des Kunden wird ausdrücklich widersprochen.</w:t>
      </w:r>
    </w:p>
    <w:p w14:paraId="46402FBA" w14:textId="2913C946" w:rsidR="0061723C" w:rsidRPr="00342B03" w:rsidRDefault="0061723C" w:rsidP="00342B03">
      <w:pPr>
        <w:pStyle w:val="Listenabsatz"/>
        <w:widowControl w:val="0"/>
        <w:numPr>
          <w:ilvl w:val="0"/>
          <w:numId w:val="16"/>
        </w:numPr>
        <w:spacing w:before="0" w:after="0" w:line="360" w:lineRule="auto"/>
        <w:ind w:left="851" w:hanging="851"/>
        <w:contextualSpacing w:val="0"/>
        <w:jc w:val="both"/>
        <w:rPr>
          <w:rFonts w:cs="Arial"/>
          <w:sz w:val="24"/>
        </w:rPr>
      </w:pPr>
      <w:bookmarkStart w:id="0" w:name="_Hlk79489363"/>
      <w:r w:rsidRPr="009E1169">
        <w:rPr>
          <w:rFonts w:cs="Arial"/>
          <w:sz w:val="24"/>
        </w:rPr>
        <w:t xml:space="preserve">Die Details der Bestellung werden dem Kunden </w:t>
      </w:r>
      <w:r w:rsidR="00113948" w:rsidRPr="009E1169">
        <w:rPr>
          <w:rFonts w:cs="Arial"/>
          <w:sz w:val="24"/>
        </w:rPr>
        <w:t xml:space="preserve">per E-Mail </w:t>
      </w:r>
      <w:r w:rsidRPr="009E1169">
        <w:rPr>
          <w:rFonts w:cs="Arial"/>
          <w:sz w:val="24"/>
        </w:rPr>
        <w:t xml:space="preserve">zugesandt. Der Kunde kann zudem die AGB und die Vertragsbestimmungen bei Vertragsabschluss wie folgt abrufen: </w:t>
      </w:r>
      <w:r w:rsidR="00B35D8C" w:rsidRPr="002E216B">
        <w:rPr>
          <w:rFonts w:cs="Arial"/>
          <w:sz w:val="24"/>
        </w:rPr>
        <w:t xml:space="preserve"> www.mountain-coaching.eu/agb</w:t>
      </w:r>
      <w:r w:rsidRPr="009E1169">
        <w:rPr>
          <w:rFonts w:cs="Arial"/>
          <w:sz w:val="24"/>
        </w:rPr>
        <w:t xml:space="preserve"> und</w:t>
      </w:r>
      <w:r w:rsidRPr="00342B03">
        <w:rPr>
          <w:rFonts w:cs="Arial"/>
          <w:sz w:val="24"/>
        </w:rPr>
        <w:t xml:space="preserve"> speichern. </w:t>
      </w:r>
      <w:r w:rsidR="00342B03">
        <w:rPr>
          <w:rFonts w:cs="Arial"/>
          <w:sz w:val="24"/>
        </w:rPr>
        <w:t>Wir speichern den Text für den Kunden nicht.</w:t>
      </w:r>
    </w:p>
    <w:p w14:paraId="2773C4B2" w14:textId="77777777" w:rsidR="0061723C" w:rsidRPr="00342B03" w:rsidRDefault="0061723C" w:rsidP="00342B03">
      <w:pPr>
        <w:pStyle w:val="Listenabsatz"/>
        <w:widowControl w:val="0"/>
        <w:numPr>
          <w:ilvl w:val="0"/>
          <w:numId w:val="16"/>
        </w:numPr>
        <w:spacing w:before="0" w:after="0" w:line="360" w:lineRule="auto"/>
        <w:ind w:left="851" w:hanging="851"/>
        <w:contextualSpacing w:val="0"/>
        <w:jc w:val="both"/>
        <w:rPr>
          <w:rFonts w:cs="Arial"/>
          <w:sz w:val="24"/>
        </w:rPr>
      </w:pPr>
      <w:bookmarkStart w:id="1" w:name="_Hlk79489406"/>
      <w:bookmarkEnd w:id="0"/>
      <w:r w:rsidRPr="00342B03">
        <w:rPr>
          <w:rFonts w:cs="Arial"/>
          <w:sz w:val="24"/>
        </w:rPr>
        <w:t xml:space="preserve">Bei einer Bestellung über das Warenkorbsystem von </w:t>
      </w:r>
      <w:r w:rsidR="00342B03">
        <w:rPr>
          <w:rFonts w:cs="Arial"/>
          <w:sz w:val="24"/>
        </w:rPr>
        <w:t>[angeben]</w:t>
      </w:r>
      <w:r w:rsidRPr="00342B03">
        <w:rPr>
          <w:rFonts w:cs="Arial"/>
          <w:sz w:val="24"/>
        </w:rPr>
        <w:t xml:space="preserve"> kann der Kunde seine Eingaben vor verbindlicher Abgabe der Bestellung laufend über </w:t>
      </w:r>
      <w:r w:rsidRPr="00342B03">
        <w:rPr>
          <w:rFonts w:cs="Arial"/>
          <w:sz w:val="24"/>
        </w:rPr>
        <w:lastRenderedPageBreak/>
        <w:t xml:space="preserve">die üblichen Tastatur- und Mausfunktionen korrigieren. Darüber hinaus werden alle Eingaben vor der verbindlichen Abgabe der Bestellung noch einmal in einem Bestätigungsfenster angezeigt und können auch dort mittels der üblichen Tastatur- und Mausfunktionen korrigiert werden. </w:t>
      </w:r>
    </w:p>
    <w:p w14:paraId="1F4D9724" w14:textId="77777777" w:rsidR="0061723C" w:rsidRPr="00342B03" w:rsidRDefault="0061723C" w:rsidP="00342B03">
      <w:pPr>
        <w:pStyle w:val="Listenabsatz"/>
        <w:widowControl w:val="0"/>
        <w:numPr>
          <w:ilvl w:val="0"/>
          <w:numId w:val="16"/>
        </w:numPr>
        <w:spacing w:before="0" w:after="0" w:line="360" w:lineRule="auto"/>
        <w:ind w:left="851" w:hanging="851"/>
        <w:contextualSpacing w:val="0"/>
        <w:jc w:val="both"/>
        <w:rPr>
          <w:rFonts w:cs="Arial"/>
          <w:sz w:val="24"/>
        </w:rPr>
      </w:pPr>
      <w:r w:rsidRPr="00342B03">
        <w:rPr>
          <w:rFonts w:cs="Arial"/>
          <w:sz w:val="24"/>
        </w:rPr>
        <w:t>Für den Vertragsschluss steht ausschließlich die deutsche Sprache zur Verfügung.</w:t>
      </w:r>
    </w:p>
    <w:p w14:paraId="7EABF593" w14:textId="77777777" w:rsidR="0061723C" w:rsidRPr="00342B03" w:rsidRDefault="0061723C" w:rsidP="00342B03">
      <w:pPr>
        <w:pStyle w:val="Listenabsatz"/>
        <w:widowControl w:val="0"/>
        <w:numPr>
          <w:ilvl w:val="0"/>
          <w:numId w:val="16"/>
        </w:numPr>
        <w:spacing w:before="0" w:after="0" w:line="360" w:lineRule="auto"/>
        <w:ind w:left="851" w:hanging="851"/>
        <w:contextualSpacing w:val="0"/>
        <w:jc w:val="both"/>
        <w:rPr>
          <w:rFonts w:cs="Arial"/>
          <w:sz w:val="24"/>
        </w:rPr>
      </w:pPr>
      <w:r w:rsidRPr="00342B03">
        <w:rPr>
          <w:rFonts w:cs="Arial"/>
          <w:sz w:val="24"/>
        </w:rPr>
        <w:t>Es bestehen keine einschlägigen Verhaltenskodizes.</w:t>
      </w:r>
    </w:p>
    <w:p w14:paraId="25F8FCC5" w14:textId="77777777" w:rsidR="0061723C" w:rsidRPr="00342B03" w:rsidRDefault="0061723C" w:rsidP="00342B03">
      <w:pPr>
        <w:pStyle w:val="Listenabsatz"/>
        <w:widowControl w:val="0"/>
        <w:numPr>
          <w:ilvl w:val="0"/>
          <w:numId w:val="16"/>
        </w:numPr>
        <w:spacing w:before="0" w:after="0" w:line="360" w:lineRule="auto"/>
        <w:ind w:left="851" w:hanging="851"/>
        <w:contextualSpacing w:val="0"/>
        <w:jc w:val="both"/>
        <w:rPr>
          <w:rFonts w:cs="Arial"/>
          <w:sz w:val="24"/>
        </w:rPr>
      </w:pPr>
      <w:r w:rsidRPr="00342B03">
        <w:rPr>
          <w:rFonts w:cs="Arial"/>
          <w:sz w:val="24"/>
        </w:rPr>
        <w:t>Die Bestellabwicklung und Kontaktaufnahme finden per E-Mail und automatisierter Bestellabwicklung statt. Der Kunde hat sicherzustellen, dass die von ihm zur Bestellabwicklung angegebene E-Mail-Adresse zutreffend ist, so dass unter dieser Adresse die vom Verkäufer versandten E-Mails empfangen werden können. Insbesondere hat der Kunde bei dem Einsatz von SPAM-Filtern sicherzustellen, dass alle vo</w:t>
      </w:r>
      <w:r w:rsidR="00342B03">
        <w:rPr>
          <w:rFonts w:cs="Arial"/>
          <w:sz w:val="24"/>
        </w:rPr>
        <w:t xml:space="preserve">n uns </w:t>
      </w:r>
      <w:r w:rsidRPr="00342B03">
        <w:rPr>
          <w:rFonts w:cs="Arial"/>
          <w:sz w:val="24"/>
        </w:rPr>
        <w:t xml:space="preserve">oder von </w:t>
      </w:r>
      <w:r w:rsidR="00342B03">
        <w:rPr>
          <w:rFonts w:cs="Arial"/>
          <w:sz w:val="24"/>
        </w:rPr>
        <w:t xml:space="preserve">uns </w:t>
      </w:r>
      <w:r w:rsidRPr="00342B03">
        <w:rPr>
          <w:rFonts w:cs="Arial"/>
          <w:sz w:val="24"/>
        </w:rPr>
        <w:t>mit der Bestellabwicklung beauftragten Dritten versandten Mails zugestellt werden können. Etwaige Nachteile, die dem Kunden dadurch entstehen, dass er diese Vorgaben nicht ausreichend beachtet, ha</w:t>
      </w:r>
      <w:r w:rsidR="00342B03">
        <w:rPr>
          <w:rFonts w:cs="Arial"/>
          <w:sz w:val="24"/>
        </w:rPr>
        <w:t xml:space="preserve">ben wir </w:t>
      </w:r>
      <w:r w:rsidRPr="00342B03">
        <w:rPr>
          <w:rFonts w:cs="Arial"/>
          <w:sz w:val="24"/>
        </w:rPr>
        <w:t>nicht zu vertreten.</w:t>
      </w:r>
    </w:p>
    <w:bookmarkEnd w:id="1"/>
    <w:p w14:paraId="5C05C87D" w14:textId="77777777" w:rsidR="0061723C" w:rsidRPr="009B0225" w:rsidRDefault="0061723C" w:rsidP="00342B03">
      <w:pPr>
        <w:pStyle w:val="Listenabsatz"/>
        <w:widowControl w:val="0"/>
        <w:spacing w:before="0" w:after="0" w:line="360" w:lineRule="auto"/>
        <w:ind w:left="851" w:firstLine="0"/>
        <w:contextualSpacing w:val="0"/>
        <w:jc w:val="both"/>
        <w:rPr>
          <w:rFonts w:cs="Arial"/>
          <w:sz w:val="24"/>
        </w:rPr>
      </w:pPr>
    </w:p>
    <w:p w14:paraId="64E942B8" w14:textId="77777777" w:rsidR="009B0225" w:rsidRPr="009B0225" w:rsidRDefault="009B0225" w:rsidP="009B0225">
      <w:pPr>
        <w:pStyle w:val="Listenabsatz"/>
        <w:widowControl w:val="0"/>
        <w:spacing w:before="0" w:after="0" w:line="360" w:lineRule="auto"/>
        <w:ind w:left="851" w:firstLine="0"/>
        <w:contextualSpacing w:val="0"/>
        <w:jc w:val="both"/>
        <w:rPr>
          <w:rFonts w:cs="Arial"/>
          <w:sz w:val="24"/>
        </w:rPr>
      </w:pPr>
    </w:p>
    <w:p w14:paraId="63B1687B" w14:textId="77777777" w:rsidR="00B22E83" w:rsidRPr="009B0225" w:rsidRDefault="00B22E83"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2" w:name="_Toc513816521"/>
      <w:r w:rsidRPr="009B0225">
        <w:rPr>
          <w:rFonts w:cs="Arial"/>
          <w:sz w:val="24"/>
          <w:szCs w:val="24"/>
        </w:rPr>
        <w:t>Begriffe</w:t>
      </w:r>
    </w:p>
    <w:p w14:paraId="28021625" w14:textId="77777777" w:rsidR="009B0225" w:rsidRPr="009B0225" w:rsidRDefault="009B0225" w:rsidP="009B0225">
      <w:pPr>
        <w:rPr>
          <w:rFonts w:ascii="Arial" w:hAnsi="Arial" w:cs="Arial"/>
          <w:sz w:val="24"/>
          <w:szCs w:val="24"/>
          <w:lang w:eastAsia="de-DE"/>
        </w:rPr>
      </w:pPr>
    </w:p>
    <w:p w14:paraId="73184CA6" w14:textId="77777777" w:rsidR="00B22E83" w:rsidRPr="009B0225" w:rsidRDefault="00B22E83" w:rsidP="009B0225">
      <w:pPr>
        <w:pStyle w:val="Listenabsatz"/>
        <w:widowControl w:val="0"/>
        <w:numPr>
          <w:ilvl w:val="0"/>
          <w:numId w:val="23"/>
        </w:numPr>
        <w:spacing w:before="0" w:after="0" w:line="360" w:lineRule="auto"/>
        <w:ind w:left="851" w:hanging="851"/>
        <w:contextualSpacing w:val="0"/>
        <w:jc w:val="both"/>
        <w:rPr>
          <w:rFonts w:cs="Arial"/>
          <w:sz w:val="24"/>
        </w:rPr>
      </w:pPr>
      <w:r w:rsidRPr="009B0225">
        <w:rPr>
          <w:rFonts w:cs="Arial"/>
          <w:sz w:val="24"/>
        </w:rPr>
        <w:t xml:space="preserve">Als „Kunde“ wird in diesen Leistungsbedingungen die Partei bezeichnet, die den </w:t>
      </w:r>
      <w:r w:rsidR="009410CC" w:rsidRPr="009B0225">
        <w:rPr>
          <w:rFonts w:cs="Arial"/>
          <w:sz w:val="24"/>
        </w:rPr>
        <w:t>Veranstaltungs</w:t>
      </w:r>
      <w:r w:rsidRPr="009B0225">
        <w:rPr>
          <w:rFonts w:cs="Arial"/>
          <w:sz w:val="24"/>
        </w:rPr>
        <w:t>vertrag eingeht.</w:t>
      </w:r>
    </w:p>
    <w:p w14:paraId="064179E3" w14:textId="11124C32" w:rsidR="00016C7B" w:rsidRPr="009B0225" w:rsidRDefault="00016C7B" w:rsidP="009B0225">
      <w:pPr>
        <w:pStyle w:val="Listenabsatz"/>
        <w:widowControl w:val="0"/>
        <w:numPr>
          <w:ilvl w:val="0"/>
          <w:numId w:val="23"/>
        </w:numPr>
        <w:spacing w:before="0" w:after="0" w:line="360" w:lineRule="auto"/>
        <w:ind w:left="851" w:hanging="851"/>
        <w:contextualSpacing w:val="0"/>
        <w:jc w:val="both"/>
        <w:rPr>
          <w:rFonts w:cs="Arial"/>
          <w:sz w:val="24"/>
        </w:rPr>
      </w:pPr>
      <w:r w:rsidRPr="009B0225">
        <w:rPr>
          <w:rFonts w:cs="Arial"/>
          <w:sz w:val="24"/>
        </w:rPr>
        <w:t xml:space="preserve">Als „Partei“ (zusammen „die Parteien“) werden in diesen Leistungsbedingungen der Kunde </w:t>
      </w:r>
      <w:r w:rsidR="00D56679" w:rsidRPr="009B0225">
        <w:rPr>
          <w:rFonts w:cs="Arial"/>
          <w:sz w:val="24"/>
        </w:rPr>
        <w:t>oder</w:t>
      </w:r>
      <w:r w:rsidRPr="009B0225">
        <w:rPr>
          <w:rFonts w:cs="Arial"/>
          <w:sz w:val="24"/>
        </w:rPr>
        <w:t xml:space="preserve"> </w:t>
      </w:r>
      <w:r w:rsidR="008D49ED" w:rsidRPr="009B0225">
        <w:rPr>
          <w:rFonts w:cs="Arial"/>
          <w:sz w:val="24"/>
        </w:rPr>
        <w:t xml:space="preserve">wir (Mountain-Coaching, Inhaberin Dr. Inge Rötlich, Mahdentalstr.  82, 71065 Sindelfingen) </w:t>
      </w:r>
      <w:r w:rsidRPr="009B0225">
        <w:rPr>
          <w:rFonts w:cs="Arial"/>
          <w:sz w:val="24"/>
        </w:rPr>
        <w:t>bezeichnet.</w:t>
      </w:r>
    </w:p>
    <w:p w14:paraId="18EDBD6D" w14:textId="77777777" w:rsidR="00B22E83" w:rsidRPr="009B0225" w:rsidRDefault="00B22E83" w:rsidP="009B0225">
      <w:pPr>
        <w:pStyle w:val="Listenabsatz"/>
        <w:widowControl w:val="0"/>
        <w:numPr>
          <w:ilvl w:val="0"/>
          <w:numId w:val="23"/>
        </w:numPr>
        <w:spacing w:before="0" w:after="0" w:line="360" w:lineRule="auto"/>
        <w:ind w:left="851" w:hanging="851"/>
        <w:contextualSpacing w:val="0"/>
        <w:jc w:val="both"/>
        <w:rPr>
          <w:rFonts w:cs="Arial"/>
          <w:sz w:val="24"/>
        </w:rPr>
      </w:pPr>
      <w:r w:rsidRPr="009B0225">
        <w:rPr>
          <w:rFonts w:cs="Arial"/>
          <w:sz w:val="24"/>
        </w:rPr>
        <w:t xml:space="preserve">Als „Teilnehmer“ wird in diesen Leistungsbedingungen eine </w:t>
      </w:r>
      <w:r w:rsidR="00D56679" w:rsidRPr="009B0225">
        <w:rPr>
          <w:rFonts w:cs="Arial"/>
          <w:sz w:val="24"/>
        </w:rPr>
        <w:t xml:space="preserve">natürliche </w:t>
      </w:r>
      <w:r w:rsidRPr="009B0225">
        <w:rPr>
          <w:rFonts w:cs="Arial"/>
          <w:sz w:val="24"/>
        </w:rPr>
        <w:t xml:space="preserve">Person bezeichnet, die an einer </w:t>
      </w:r>
      <w:r w:rsidR="009410CC" w:rsidRPr="009B0225">
        <w:rPr>
          <w:rFonts w:cs="Arial"/>
          <w:sz w:val="24"/>
        </w:rPr>
        <w:t>Veranstaltung</w:t>
      </w:r>
      <w:r w:rsidRPr="009B0225">
        <w:rPr>
          <w:rFonts w:cs="Arial"/>
          <w:sz w:val="24"/>
        </w:rPr>
        <w:t xml:space="preserve"> teilnimmt.</w:t>
      </w:r>
    </w:p>
    <w:p w14:paraId="7388CEC5" w14:textId="77777777" w:rsidR="00F57FE0" w:rsidRPr="009B0225" w:rsidRDefault="00F57FE0" w:rsidP="009B0225">
      <w:pPr>
        <w:pStyle w:val="Listenabsatz"/>
        <w:widowControl w:val="0"/>
        <w:numPr>
          <w:ilvl w:val="0"/>
          <w:numId w:val="23"/>
        </w:numPr>
        <w:spacing w:before="0" w:after="0" w:line="360" w:lineRule="auto"/>
        <w:ind w:left="851" w:hanging="851"/>
        <w:contextualSpacing w:val="0"/>
        <w:jc w:val="both"/>
        <w:rPr>
          <w:rFonts w:cs="Arial"/>
          <w:sz w:val="24"/>
        </w:rPr>
      </w:pPr>
      <w:r w:rsidRPr="009B0225">
        <w:rPr>
          <w:rFonts w:cs="Arial"/>
          <w:sz w:val="24"/>
        </w:rPr>
        <w:t>Als „Veranstaltung“ bezeichnen wir das Coaching, das Training oder die Wanderung.</w:t>
      </w:r>
    </w:p>
    <w:p w14:paraId="6271430A" w14:textId="77777777" w:rsidR="009B0225" w:rsidRPr="009B0225" w:rsidRDefault="009B0225" w:rsidP="009B0225">
      <w:pPr>
        <w:pStyle w:val="Listenabsatz"/>
        <w:widowControl w:val="0"/>
        <w:spacing w:before="0" w:after="0" w:line="360" w:lineRule="auto"/>
        <w:ind w:left="851" w:firstLine="0"/>
        <w:contextualSpacing w:val="0"/>
        <w:jc w:val="both"/>
        <w:rPr>
          <w:rFonts w:cs="Arial"/>
          <w:sz w:val="24"/>
        </w:rPr>
      </w:pPr>
    </w:p>
    <w:p w14:paraId="2E25D0FE" w14:textId="77777777" w:rsidR="009B0225" w:rsidRPr="009B0225" w:rsidRDefault="007B4ACD"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Vertragsschluss</w:t>
      </w:r>
      <w:bookmarkEnd w:id="2"/>
    </w:p>
    <w:p w14:paraId="7BCF6B80" w14:textId="77777777" w:rsidR="009B0225" w:rsidRPr="009B0225" w:rsidRDefault="009B0225" w:rsidP="009B0225">
      <w:pPr>
        <w:rPr>
          <w:rFonts w:ascii="Arial" w:hAnsi="Arial" w:cs="Arial"/>
          <w:sz w:val="24"/>
          <w:szCs w:val="24"/>
          <w:lang w:eastAsia="de-DE"/>
        </w:rPr>
      </w:pPr>
    </w:p>
    <w:p w14:paraId="5F5BF56D" w14:textId="77777777" w:rsidR="007B4ACD" w:rsidRPr="009B0225" w:rsidRDefault="008D49ED" w:rsidP="009B0225">
      <w:pPr>
        <w:widowControl w:val="0"/>
        <w:numPr>
          <w:ilvl w:val="0"/>
          <w:numId w:val="2"/>
        </w:numPr>
        <w:tabs>
          <w:tab w:val="clear" w:pos="735"/>
          <w:tab w:val="num" w:pos="6"/>
        </w:tabs>
        <w:spacing w:line="360" w:lineRule="auto"/>
        <w:ind w:left="851" w:hanging="851"/>
        <w:rPr>
          <w:rFonts w:ascii="Arial" w:hAnsi="Arial" w:cs="Arial"/>
          <w:sz w:val="24"/>
          <w:szCs w:val="24"/>
        </w:rPr>
      </w:pPr>
      <w:r w:rsidRPr="009B0225">
        <w:rPr>
          <w:rFonts w:ascii="Arial" w:hAnsi="Arial" w:cs="Arial"/>
          <w:sz w:val="24"/>
          <w:szCs w:val="24"/>
        </w:rPr>
        <w:t xml:space="preserve">Bei Anfrage eines Angebots bei uns durch den Kunden: </w:t>
      </w:r>
      <w:r w:rsidR="007B4ACD" w:rsidRPr="009B0225">
        <w:rPr>
          <w:rFonts w:ascii="Arial" w:hAnsi="Arial" w:cs="Arial"/>
          <w:sz w:val="24"/>
          <w:szCs w:val="24"/>
        </w:rPr>
        <w:t xml:space="preserve">Unsere Angebote sind, soweit nicht anders vereinbart, vier Wochen ab Angebotsabgabe </w:t>
      </w:r>
      <w:r w:rsidR="007B4ACD" w:rsidRPr="009B0225">
        <w:rPr>
          <w:rFonts w:ascii="Arial" w:hAnsi="Arial" w:cs="Arial"/>
          <w:sz w:val="24"/>
          <w:szCs w:val="24"/>
        </w:rPr>
        <w:lastRenderedPageBreak/>
        <w:t>verbindlich.</w:t>
      </w:r>
    </w:p>
    <w:p w14:paraId="65E32E09" w14:textId="77777777" w:rsidR="008D49ED" w:rsidRPr="009B0225" w:rsidRDefault="008D49ED" w:rsidP="009B0225">
      <w:pPr>
        <w:widowControl w:val="0"/>
        <w:numPr>
          <w:ilvl w:val="0"/>
          <w:numId w:val="2"/>
        </w:numPr>
        <w:tabs>
          <w:tab w:val="clear" w:pos="735"/>
          <w:tab w:val="num" w:pos="6"/>
        </w:tabs>
        <w:spacing w:line="360" w:lineRule="auto"/>
        <w:ind w:left="851" w:hanging="851"/>
        <w:rPr>
          <w:rFonts w:ascii="Arial" w:hAnsi="Arial" w:cs="Arial"/>
          <w:sz w:val="24"/>
          <w:szCs w:val="24"/>
        </w:rPr>
      </w:pPr>
      <w:r w:rsidRPr="009B0225">
        <w:rPr>
          <w:rFonts w:ascii="Arial" w:hAnsi="Arial" w:cs="Arial"/>
          <w:sz w:val="24"/>
          <w:szCs w:val="24"/>
        </w:rPr>
        <w:t xml:space="preserve">Bei Buchung über die Webseite: </w:t>
      </w:r>
      <w:r w:rsidR="00F57FE0" w:rsidRPr="009B0225">
        <w:rPr>
          <w:rFonts w:ascii="Arial" w:hAnsi="Arial" w:cs="Arial"/>
          <w:sz w:val="24"/>
          <w:szCs w:val="24"/>
        </w:rPr>
        <w:t xml:space="preserve">Bei den Angeboten auf der Webseite handelt es </w:t>
      </w:r>
      <w:r w:rsidRPr="009B0225">
        <w:rPr>
          <w:rFonts w:ascii="Arial" w:hAnsi="Arial" w:cs="Arial"/>
          <w:sz w:val="24"/>
          <w:szCs w:val="24"/>
        </w:rPr>
        <w:t xml:space="preserve">sich </w:t>
      </w:r>
      <w:r w:rsidR="00F57FE0" w:rsidRPr="009B0225">
        <w:rPr>
          <w:rFonts w:ascii="Arial" w:hAnsi="Arial" w:cs="Arial"/>
          <w:sz w:val="24"/>
          <w:szCs w:val="24"/>
        </w:rPr>
        <w:t xml:space="preserve">nicht um ein verbindliches Angebot von uns, sondern nur um eine Aufforderung an die Kunden, ihrerseits Angebote abzugeben. </w:t>
      </w:r>
      <w:bookmarkStart w:id="3" w:name="_Hlk79489272"/>
      <w:r w:rsidR="00342B03">
        <w:rPr>
          <w:rFonts w:ascii="Arial" w:hAnsi="Arial" w:cs="Arial"/>
          <w:sz w:val="24"/>
          <w:szCs w:val="24"/>
        </w:rPr>
        <w:t xml:space="preserve">Der Kunde gibt sein Angebot dadurch ab, dass er die Veranstaltung auswählt, in den Warenkorb legt, die erforderlichen Angaben zu sich selbst und den teilnehmen eingibt und dann auf den Button „zahlungspflichtig bestellen“ klickt. </w:t>
      </w:r>
      <w:bookmarkEnd w:id="3"/>
      <w:r w:rsidR="00F57FE0" w:rsidRPr="009B0225">
        <w:rPr>
          <w:rFonts w:ascii="Arial" w:hAnsi="Arial" w:cs="Arial"/>
          <w:sz w:val="24"/>
          <w:szCs w:val="24"/>
        </w:rPr>
        <w:t>Ein Vertrag kommt erst zustande, wenn wir auf die Anmeldung des Kunden diese in Textform durch eine Anmeldebestätigung bestätigen.</w:t>
      </w:r>
    </w:p>
    <w:p w14:paraId="576A0E7F" w14:textId="77777777" w:rsidR="007B4ACD" w:rsidRPr="009B0225" w:rsidRDefault="007B4ACD" w:rsidP="009B0225">
      <w:pPr>
        <w:widowControl w:val="0"/>
        <w:numPr>
          <w:ilvl w:val="0"/>
          <w:numId w:val="2"/>
        </w:numPr>
        <w:tabs>
          <w:tab w:val="clear" w:pos="735"/>
          <w:tab w:val="num" w:pos="3"/>
        </w:tabs>
        <w:spacing w:line="360" w:lineRule="auto"/>
        <w:ind w:left="851" w:hanging="851"/>
        <w:rPr>
          <w:rFonts w:ascii="Arial" w:hAnsi="Arial" w:cs="Arial"/>
          <w:sz w:val="24"/>
          <w:szCs w:val="24"/>
        </w:rPr>
      </w:pPr>
      <w:r w:rsidRPr="009B0225">
        <w:rPr>
          <w:rFonts w:ascii="Arial" w:hAnsi="Arial" w:cs="Arial"/>
          <w:sz w:val="24"/>
          <w:szCs w:val="24"/>
        </w:rPr>
        <w:t xml:space="preserve">An einen Auftrag sind wir erst gebunden, wenn er von uns </w:t>
      </w:r>
      <w:r w:rsidR="00F57FE0" w:rsidRPr="009B0225">
        <w:rPr>
          <w:rFonts w:ascii="Arial" w:hAnsi="Arial" w:cs="Arial"/>
          <w:sz w:val="24"/>
          <w:szCs w:val="24"/>
        </w:rPr>
        <w:t xml:space="preserve">in Textform </w:t>
      </w:r>
      <w:r w:rsidRPr="009B0225">
        <w:rPr>
          <w:rFonts w:ascii="Arial" w:hAnsi="Arial" w:cs="Arial"/>
          <w:sz w:val="24"/>
          <w:szCs w:val="24"/>
        </w:rPr>
        <w:t xml:space="preserve">durch eine </w:t>
      </w:r>
      <w:r w:rsidR="006E3409" w:rsidRPr="009B0225">
        <w:rPr>
          <w:rFonts w:ascii="Arial" w:hAnsi="Arial" w:cs="Arial"/>
          <w:sz w:val="24"/>
          <w:szCs w:val="24"/>
        </w:rPr>
        <w:t xml:space="preserve">Anmeldebestätigung </w:t>
      </w:r>
      <w:r w:rsidRPr="009B0225">
        <w:rPr>
          <w:rFonts w:ascii="Arial" w:hAnsi="Arial" w:cs="Arial"/>
          <w:sz w:val="24"/>
          <w:szCs w:val="24"/>
        </w:rPr>
        <w:t xml:space="preserve">bestätigt worden ist oder </w:t>
      </w:r>
      <w:r w:rsidR="006E3409" w:rsidRPr="009B0225">
        <w:rPr>
          <w:rFonts w:ascii="Arial" w:hAnsi="Arial" w:cs="Arial"/>
          <w:sz w:val="24"/>
          <w:szCs w:val="24"/>
        </w:rPr>
        <w:t>d</w:t>
      </w:r>
      <w:r w:rsidR="00F57FE0" w:rsidRPr="009B0225">
        <w:rPr>
          <w:rFonts w:ascii="Arial" w:hAnsi="Arial" w:cs="Arial"/>
          <w:sz w:val="24"/>
          <w:szCs w:val="24"/>
        </w:rPr>
        <w:t xml:space="preserve">ie Veranstaltung </w:t>
      </w:r>
      <w:r w:rsidR="006E3409" w:rsidRPr="009B0225">
        <w:rPr>
          <w:rFonts w:ascii="Arial" w:hAnsi="Arial" w:cs="Arial"/>
          <w:sz w:val="24"/>
          <w:szCs w:val="24"/>
        </w:rPr>
        <w:t>durchgeführt wird</w:t>
      </w:r>
      <w:r w:rsidRPr="009B0225">
        <w:rPr>
          <w:rFonts w:ascii="Arial" w:hAnsi="Arial" w:cs="Arial"/>
          <w:sz w:val="24"/>
          <w:szCs w:val="24"/>
        </w:rPr>
        <w:t>.</w:t>
      </w:r>
    </w:p>
    <w:p w14:paraId="1ABB0850" w14:textId="77777777" w:rsidR="009B0225" w:rsidRPr="009B0225" w:rsidRDefault="009B0225" w:rsidP="009B0225">
      <w:pPr>
        <w:widowControl w:val="0"/>
        <w:spacing w:line="360" w:lineRule="auto"/>
        <w:ind w:left="851"/>
        <w:rPr>
          <w:rFonts w:ascii="Arial" w:hAnsi="Arial" w:cs="Arial"/>
          <w:sz w:val="24"/>
          <w:szCs w:val="24"/>
        </w:rPr>
      </w:pPr>
    </w:p>
    <w:p w14:paraId="143AA74D" w14:textId="77777777" w:rsidR="009B0225" w:rsidRPr="009B0225" w:rsidRDefault="007B4ACD"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4" w:name="_Toc513816522"/>
      <w:r w:rsidRPr="009B0225">
        <w:rPr>
          <w:rFonts w:cs="Arial"/>
          <w:sz w:val="24"/>
          <w:szCs w:val="24"/>
        </w:rPr>
        <w:t>Umfang der Leistung, Leistungstermine</w:t>
      </w:r>
      <w:bookmarkEnd w:id="4"/>
    </w:p>
    <w:p w14:paraId="2930FE54" w14:textId="77777777" w:rsidR="009B0225" w:rsidRPr="009B0225" w:rsidRDefault="009B0225" w:rsidP="009B0225">
      <w:pPr>
        <w:rPr>
          <w:rFonts w:ascii="Arial" w:hAnsi="Arial" w:cs="Arial"/>
          <w:sz w:val="24"/>
          <w:szCs w:val="24"/>
          <w:lang w:eastAsia="de-DE"/>
        </w:rPr>
      </w:pPr>
    </w:p>
    <w:p w14:paraId="5799AFAF" w14:textId="77777777" w:rsidR="007B4ACD" w:rsidRPr="009B0225" w:rsidRDefault="007B4ACD" w:rsidP="009B0225">
      <w:pPr>
        <w:widowControl w:val="0"/>
        <w:numPr>
          <w:ilvl w:val="0"/>
          <w:numId w:val="3"/>
        </w:numPr>
        <w:tabs>
          <w:tab w:val="clear" w:pos="720"/>
          <w:tab w:val="num" w:pos="-12"/>
        </w:tabs>
        <w:spacing w:line="360" w:lineRule="auto"/>
        <w:ind w:left="851" w:hanging="851"/>
        <w:rPr>
          <w:rFonts w:ascii="Arial" w:hAnsi="Arial" w:cs="Arial"/>
          <w:sz w:val="24"/>
          <w:szCs w:val="24"/>
        </w:rPr>
      </w:pPr>
      <w:r w:rsidRPr="009B0225">
        <w:rPr>
          <w:rFonts w:ascii="Arial" w:hAnsi="Arial" w:cs="Arial"/>
          <w:sz w:val="24"/>
          <w:szCs w:val="24"/>
        </w:rPr>
        <w:t>Für den Umfang unserer Leistung ist unser</w:t>
      </w:r>
      <w:r w:rsidR="00F52227" w:rsidRPr="009B0225">
        <w:rPr>
          <w:rFonts w:ascii="Arial" w:hAnsi="Arial" w:cs="Arial"/>
          <w:sz w:val="24"/>
          <w:szCs w:val="24"/>
        </w:rPr>
        <w:t xml:space="preserve"> </w:t>
      </w:r>
      <w:r w:rsidRPr="009B0225">
        <w:rPr>
          <w:rFonts w:ascii="Arial" w:hAnsi="Arial" w:cs="Arial"/>
          <w:sz w:val="24"/>
          <w:szCs w:val="24"/>
        </w:rPr>
        <w:t xml:space="preserve">Angebot bzw. unsere </w:t>
      </w:r>
      <w:r w:rsidR="00F57FE0" w:rsidRPr="009B0225">
        <w:rPr>
          <w:rFonts w:ascii="Arial" w:hAnsi="Arial" w:cs="Arial"/>
          <w:sz w:val="24"/>
          <w:szCs w:val="24"/>
        </w:rPr>
        <w:t xml:space="preserve">Anmeldebestätigung </w:t>
      </w:r>
      <w:r w:rsidRPr="009B0225">
        <w:rPr>
          <w:rFonts w:ascii="Arial" w:hAnsi="Arial" w:cs="Arial"/>
          <w:sz w:val="24"/>
          <w:szCs w:val="24"/>
        </w:rPr>
        <w:t xml:space="preserve">maßgebend. Nebenabreden und Änderungen bedürfen unserer </w:t>
      </w:r>
      <w:r w:rsidR="00F57FE0" w:rsidRPr="009B0225">
        <w:rPr>
          <w:rFonts w:ascii="Arial" w:hAnsi="Arial" w:cs="Arial"/>
          <w:sz w:val="24"/>
          <w:szCs w:val="24"/>
        </w:rPr>
        <w:t xml:space="preserve">ausdrücklichen </w:t>
      </w:r>
      <w:r w:rsidRPr="009B0225">
        <w:rPr>
          <w:rFonts w:ascii="Arial" w:hAnsi="Arial" w:cs="Arial"/>
          <w:sz w:val="24"/>
          <w:szCs w:val="24"/>
        </w:rPr>
        <w:t>Bestätigung</w:t>
      </w:r>
      <w:r w:rsidR="00F57FE0" w:rsidRPr="009B0225">
        <w:rPr>
          <w:rFonts w:ascii="Arial" w:hAnsi="Arial" w:cs="Arial"/>
          <w:sz w:val="24"/>
          <w:szCs w:val="24"/>
        </w:rPr>
        <w:t xml:space="preserve"> in Textform</w:t>
      </w:r>
      <w:r w:rsidRPr="009B0225">
        <w:rPr>
          <w:rFonts w:ascii="Arial" w:hAnsi="Arial" w:cs="Arial"/>
          <w:sz w:val="24"/>
          <w:szCs w:val="24"/>
        </w:rPr>
        <w:t xml:space="preserve">. </w:t>
      </w:r>
    </w:p>
    <w:p w14:paraId="3DF5BE3E" w14:textId="77777777" w:rsidR="007B4ACD" w:rsidRPr="009B0225" w:rsidRDefault="007B4ACD" w:rsidP="009B0225">
      <w:pPr>
        <w:widowControl w:val="0"/>
        <w:numPr>
          <w:ilvl w:val="0"/>
          <w:numId w:val="3"/>
        </w:numPr>
        <w:tabs>
          <w:tab w:val="clear" w:pos="720"/>
          <w:tab w:val="num" w:pos="-12"/>
        </w:tabs>
        <w:spacing w:line="360" w:lineRule="auto"/>
        <w:ind w:left="851" w:hanging="851"/>
        <w:rPr>
          <w:rFonts w:ascii="Arial" w:hAnsi="Arial" w:cs="Arial"/>
          <w:sz w:val="24"/>
          <w:szCs w:val="24"/>
        </w:rPr>
      </w:pPr>
      <w:r w:rsidRPr="009B0225">
        <w:rPr>
          <w:rFonts w:ascii="Arial" w:hAnsi="Arial" w:cs="Arial"/>
          <w:sz w:val="24"/>
          <w:szCs w:val="24"/>
        </w:rPr>
        <w:t xml:space="preserve">Sobald uns die Gefahr mangelnder Leistungsfähigkeit des Kunden bekannt wird, sind wir berechtigt, Leistungen nur noch gegen Vorauszahlung oder Sicherheitsleistung zu erbringen. </w:t>
      </w:r>
    </w:p>
    <w:p w14:paraId="1790190F" w14:textId="77777777" w:rsidR="007B4ACD" w:rsidRPr="009B0225" w:rsidRDefault="007B4ACD" w:rsidP="009B0225">
      <w:pPr>
        <w:widowControl w:val="0"/>
        <w:numPr>
          <w:ilvl w:val="0"/>
          <w:numId w:val="3"/>
        </w:numPr>
        <w:tabs>
          <w:tab w:val="clear" w:pos="720"/>
          <w:tab w:val="num" w:pos="-12"/>
        </w:tabs>
        <w:spacing w:line="360" w:lineRule="auto"/>
        <w:ind w:left="851" w:hanging="851"/>
        <w:rPr>
          <w:rFonts w:ascii="Arial" w:hAnsi="Arial" w:cs="Arial"/>
          <w:sz w:val="24"/>
          <w:szCs w:val="24"/>
        </w:rPr>
      </w:pPr>
      <w:r w:rsidRPr="009B0225">
        <w:rPr>
          <w:rFonts w:ascii="Arial" w:hAnsi="Arial" w:cs="Arial"/>
          <w:sz w:val="24"/>
          <w:szCs w:val="24"/>
        </w:rPr>
        <w:t>Die Einhaltung von Leistungsterminen setzt voraus, dass der Kunde die ihm obliegenden Mitwirkungshandlungen frist- und ordnungsgemäß erbringt, er alle beizubringenden Unterlagen bereitstellt und etwaig vereinbarte Vorauszahlungen leistet.</w:t>
      </w:r>
    </w:p>
    <w:p w14:paraId="0E1E0156" w14:textId="77777777" w:rsidR="007B4ACD" w:rsidRPr="009B0225" w:rsidRDefault="007B4ACD" w:rsidP="009B0225">
      <w:pPr>
        <w:widowControl w:val="0"/>
        <w:numPr>
          <w:ilvl w:val="0"/>
          <w:numId w:val="3"/>
        </w:numPr>
        <w:tabs>
          <w:tab w:val="clear" w:pos="720"/>
          <w:tab w:val="num" w:pos="-12"/>
        </w:tabs>
        <w:spacing w:line="360" w:lineRule="auto"/>
        <w:ind w:left="851" w:hanging="851"/>
        <w:rPr>
          <w:rFonts w:ascii="Arial" w:hAnsi="Arial" w:cs="Arial"/>
          <w:sz w:val="24"/>
          <w:szCs w:val="24"/>
        </w:rPr>
      </w:pPr>
      <w:r w:rsidRPr="009B0225">
        <w:rPr>
          <w:rFonts w:ascii="Arial" w:hAnsi="Arial" w:cs="Arial"/>
          <w:sz w:val="24"/>
          <w:szCs w:val="24"/>
        </w:rPr>
        <w:t xml:space="preserve">Im Falle höherer Gewalt oder anderer unverschuldeter und außergewöhnlicher Umstände geraten wir nicht in Verzug. </w:t>
      </w:r>
    </w:p>
    <w:p w14:paraId="3025EC27" w14:textId="77777777" w:rsidR="007B4ACD" w:rsidRPr="009B0225" w:rsidRDefault="007B4ACD" w:rsidP="009B0225">
      <w:pPr>
        <w:widowControl w:val="0"/>
        <w:numPr>
          <w:ilvl w:val="0"/>
          <w:numId w:val="3"/>
        </w:numPr>
        <w:tabs>
          <w:tab w:val="clear" w:pos="720"/>
          <w:tab w:val="num" w:pos="-12"/>
        </w:tabs>
        <w:spacing w:line="360" w:lineRule="auto"/>
        <w:ind w:left="851" w:hanging="851"/>
        <w:rPr>
          <w:rFonts w:ascii="Arial" w:hAnsi="Arial" w:cs="Arial"/>
          <w:sz w:val="24"/>
          <w:szCs w:val="24"/>
        </w:rPr>
      </w:pPr>
      <w:r w:rsidRPr="009B0225">
        <w:rPr>
          <w:rFonts w:ascii="Arial" w:hAnsi="Arial" w:cs="Arial"/>
          <w:sz w:val="24"/>
          <w:szCs w:val="24"/>
        </w:rPr>
        <w:t>Wir können die uns obliegende Leistung verweigern, wenn nach Abschluss des Vertrages erkennbar wird, dass unser Anspruch auf die Gegenleistung durch mangelnde Leistungsfähigkeit des Kunden gefährdet wird. Dies ist insbesondere der Fall, wenn die uns zustehende Gegenleistung auf Grund schlechter Vermögensverhältnisse des Kunden gefährdet ist oder sonstige Leistungshindernisse drohen wie z.B. durch Kriegsereignisse oder krankheitsbedingte Ausfälle notwendiger Mitarbeiter.</w:t>
      </w:r>
    </w:p>
    <w:p w14:paraId="39E15894" w14:textId="77777777" w:rsidR="009B0225" w:rsidRPr="009B0225" w:rsidRDefault="009B0225" w:rsidP="009B0225">
      <w:pPr>
        <w:widowControl w:val="0"/>
        <w:spacing w:line="360" w:lineRule="auto"/>
        <w:ind w:left="851"/>
        <w:rPr>
          <w:rFonts w:ascii="Arial" w:hAnsi="Arial" w:cs="Arial"/>
          <w:sz w:val="24"/>
          <w:szCs w:val="24"/>
        </w:rPr>
      </w:pPr>
    </w:p>
    <w:p w14:paraId="150FF963" w14:textId="77777777" w:rsidR="00E25913" w:rsidRPr="009B0225" w:rsidRDefault="00E25913"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Anforderungen an die Teilnehmer</w:t>
      </w:r>
    </w:p>
    <w:p w14:paraId="20DF19B7" w14:textId="77777777" w:rsidR="009B0225" w:rsidRPr="009B0225" w:rsidRDefault="009B0225" w:rsidP="009B0225">
      <w:pPr>
        <w:rPr>
          <w:rFonts w:ascii="Arial" w:hAnsi="Arial" w:cs="Arial"/>
          <w:sz w:val="24"/>
          <w:szCs w:val="24"/>
          <w:lang w:eastAsia="de-DE"/>
        </w:rPr>
      </w:pPr>
    </w:p>
    <w:p w14:paraId="29EA57A6" w14:textId="77777777" w:rsidR="00E25913" w:rsidRPr="009B0225" w:rsidRDefault="00E25913" w:rsidP="009B0225">
      <w:pPr>
        <w:widowControl w:val="0"/>
        <w:spacing w:line="360" w:lineRule="auto"/>
        <w:ind w:left="851"/>
        <w:rPr>
          <w:rFonts w:ascii="Arial" w:hAnsi="Arial" w:cs="Arial"/>
          <w:sz w:val="24"/>
          <w:szCs w:val="24"/>
          <w:lang w:eastAsia="de-DE"/>
        </w:rPr>
      </w:pPr>
      <w:r w:rsidRPr="009B0225">
        <w:rPr>
          <w:rFonts w:ascii="Arial" w:hAnsi="Arial" w:cs="Arial"/>
          <w:sz w:val="24"/>
          <w:szCs w:val="24"/>
          <w:lang w:eastAsia="de-DE"/>
        </w:rPr>
        <w:t>Als Teilnehmer kann nur an der Veranstaltung teilnehmen, wer volljährig und gesund ist.</w:t>
      </w:r>
    </w:p>
    <w:p w14:paraId="1E3150CD" w14:textId="77777777" w:rsidR="009B0225" w:rsidRPr="009B0225" w:rsidRDefault="009B0225" w:rsidP="009B0225">
      <w:pPr>
        <w:widowControl w:val="0"/>
        <w:spacing w:line="360" w:lineRule="auto"/>
        <w:ind w:left="851"/>
        <w:rPr>
          <w:rFonts w:ascii="Arial" w:hAnsi="Arial" w:cs="Arial"/>
          <w:sz w:val="24"/>
          <w:szCs w:val="24"/>
          <w:lang w:eastAsia="de-DE"/>
        </w:rPr>
      </w:pPr>
    </w:p>
    <w:p w14:paraId="64F5859D" w14:textId="77777777" w:rsidR="007B4ACD" w:rsidRPr="009B0225" w:rsidRDefault="00E21446"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Teilnehmerzahl</w:t>
      </w:r>
    </w:p>
    <w:p w14:paraId="3A13BA44" w14:textId="77777777" w:rsidR="009B0225" w:rsidRPr="009B0225" w:rsidRDefault="009B0225" w:rsidP="009B0225">
      <w:pPr>
        <w:rPr>
          <w:rFonts w:ascii="Arial" w:hAnsi="Arial" w:cs="Arial"/>
          <w:sz w:val="24"/>
          <w:szCs w:val="24"/>
          <w:lang w:eastAsia="de-DE"/>
        </w:rPr>
      </w:pPr>
    </w:p>
    <w:p w14:paraId="21DDA191" w14:textId="77777777" w:rsidR="007B4ACD" w:rsidRPr="009B0225" w:rsidRDefault="007B4ACD" w:rsidP="009B0225">
      <w:pPr>
        <w:widowControl w:val="0"/>
        <w:spacing w:line="360" w:lineRule="auto"/>
        <w:ind w:left="851"/>
        <w:rPr>
          <w:rFonts w:ascii="Arial" w:hAnsi="Arial" w:cs="Arial"/>
          <w:sz w:val="24"/>
          <w:szCs w:val="24"/>
        </w:rPr>
      </w:pPr>
      <w:r w:rsidRPr="009B0225">
        <w:rPr>
          <w:rFonts w:ascii="Arial" w:hAnsi="Arial" w:cs="Arial"/>
          <w:sz w:val="24"/>
          <w:szCs w:val="24"/>
        </w:rPr>
        <w:t xml:space="preserve">Die Teilnehmerzahl an einer </w:t>
      </w:r>
      <w:r w:rsidR="00F57FE0" w:rsidRPr="009B0225">
        <w:rPr>
          <w:rFonts w:ascii="Arial" w:hAnsi="Arial" w:cs="Arial"/>
          <w:sz w:val="24"/>
          <w:szCs w:val="24"/>
        </w:rPr>
        <w:t xml:space="preserve">Veranstaltung </w:t>
      </w:r>
      <w:r w:rsidRPr="009B0225">
        <w:rPr>
          <w:rFonts w:ascii="Arial" w:hAnsi="Arial" w:cs="Arial"/>
          <w:sz w:val="24"/>
          <w:szCs w:val="24"/>
        </w:rPr>
        <w:t xml:space="preserve">wird durch uns individuell unter Berücksichtigung </w:t>
      </w:r>
      <w:r w:rsidR="00F57FE0" w:rsidRPr="009B0225">
        <w:rPr>
          <w:rFonts w:ascii="Arial" w:hAnsi="Arial" w:cs="Arial"/>
          <w:sz w:val="24"/>
          <w:szCs w:val="24"/>
        </w:rPr>
        <w:t>des Inhalts</w:t>
      </w:r>
      <w:r w:rsidRPr="009B0225">
        <w:rPr>
          <w:rFonts w:ascii="Arial" w:hAnsi="Arial" w:cs="Arial"/>
          <w:sz w:val="24"/>
          <w:szCs w:val="24"/>
        </w:rPr>
        <w:t xml:space="preserve"> und den sonstigen Anforderungen festgelegt.</w:t>
      </w:r>
    </w:p>
    <w:p w14:paraId="4E8BE981" w14:textId="77777777" w:rsidR="009B0225" w:rsidRPr="009B0225" w:rsidRDefault="009B0225" w:rsidP="009B0225">
      <w:pPr>
        <w:widowControl w:val="0"/>
        <w:spacing w:line="360" w:lineRule="auto"/>
        <w:ind w:left="851"/>
        <w:rPr>
          <w:rFonts w:ascii="Arial" w:hAnsi="Arial" w:cs="Arial"/>
          <w:sz w:val="24"/>
          <w:szCs w:val="24"/>
        </w:rPr>
      </w:pPr>
    </w:p>
    <w:p w14:paraId="6889CBAF" w14:textId="77777777" w:rsidR="007B4ACD" w:rsidRPr="009B0225" w:rsidRDefault="009410CC"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Veranstaltungs</w:t>
      </w:r>
      <w:r w:rsidR="00E21446" w:rsidRPr="009B0225">
        <w:rPr>
          <w:rFonts w:cs="Arial"/>
          <w:sz w:val="24"/>
          <w:szCs w:val="24"/>
        </w:rPr>
        <w:t>ort</w:t>
      </w:r>
    </w:p>
    <w:p w14:paraId="0957DFE7" w14:textId="77777777" w:rsidR="009B0225" w:rsidRPr="009B0225" w:rsidRDefault="009B0225" w:rsidP="009B0225">
      <w:pPr>
        <w:rPr>
          <w:rFonts w:ascii="Arial" w:hAnsi="Arial" w:cs="Arial"/>
          <w:sz w:val="24"/>
          <w:szCs w:val="24"/>
          <w:lang w:eastAsia="de-DE"/>
        </w:rPr>
      </w:pPr>
    </w:p>
    <w:p w14:paraId="0B3566E8" w14:textId="39006E71" w:rsidR="00F57FE0" w:rsidRDefault="00F57FE0" w:rsidP="00675169">
      <w:pPr>
        <w:pStyle w:val="Textkrper-Zeileneinzug"/>
        <w:widowControl w:val="0"/>
        <w:numPr>
          <w:ilvl w:val="0"/>
          <w:numId w:val="38"/>
        </w:numPr>
        <w:spacing w:after="0" w:line="360" w:lineRule="auto"/>
        <w:rPr>
          <w:rFonts w:ascii="Arial" w:hAnsi="Arial" w:cs="Arial"/>
          <w:sz w:val="24"/>
          <w:szCs w:val="24"/>
        </w:rPr>
      </w:pPr>
      <w:r w:rsidRPr="009B0225">
        <w:rPr>
          <w:rFonts w:ascii="Arial" w:hAnsi="Arial" w:cs="Arial"/>
          <w:sz w:val="24"/>
          <w:szCs w:val="24"/>
        </w:rPr>
        <w:t>Die Veranstaltungen werden an den im Rahmen des Angebots jeweils genannten Ort durchgeführt. Der Kunde hat für die ggf. erforderliche Unterbringung selbst auf eig</w:t>
      </w:r>
      <w:r w:rsidR="00F80886">
        <w:rPr>
          <w:rFonts w:ascii="Arial" w:hAnsi="Arial" w:cs="Arial"/>
          <w:sz w:val="24"/>
          <w:szCs w:val="24"/>
        </w:rPr>
        <w:t>e</w:t>
      </w:r>
      <w:r w:rsidRPr="009B0225">
        <w:rPr>
          <w:rFonts w:ascii="Arial" w:hAnsi="Arial" w:cs="Arial"/>
          <w:sz w:val="24"/>
          <w:szCs w:val="24"/>
        </w:rPr>
        <w:t>ne Kosten Sorge zu tragen. Sofern wir den Kurs von einem Hotel aus anbieten, haben wir in dem Hotel eine bestimmte Anzahl Zimmer für etwaige Teilnehmer reserviert, die unter Angabe unseres Kurses als Bu</w:t>
      </w:r>
      <w:r w:rsidR="00F80886">
        <w:rPr>
          <w:rFonts w:ascii="Arial" w:hAnsi="Arial" w:cs="Arial"/>
          <w:sz w:val="24"/>
          <w:szCs w:val="24"/>
        </w:rPr>
        <w:t>chungsgrund bis zu 3 Monate</w:t>
      </w:r>
      <w:r w:rsidRPr="009B0225">
        <w:rPr>
          <w:rFonts w:ascii="Arial" w:hAnsi="Arial" w:cs="Arial"/>
          <w:sz w:val="24"/>
          <w:szCs w:val="24"/>
        </w:rPr>
        <w:t xml:space="preserve"> vor Beginn der Veranstaltung beim Hotel von den Kunden selbst gebucht werden können. Der Kunde ist bei der Buchung der Unterbringung allerdings frei und kann jede beliebige Unterkunft vor Ort wählen. </w:t>
      </w:r>
    </w:p>
    <w:p w14:paraId="6099C28F" w14:textId="319FDCAF" w:rsidR="00675169" w:rsidRPr="009B0225" w:rsidRDefault="00675169" w:rsidP="002E216B">
      <w:pPr>
        <w:pStyle w:val="Textkrper-Zeileneinzug"/>
        <w:widowControl w:val="0"/>
        <w:numPr>
          <w:ilvl w:val="0"/>
          <w:numId w:val="38"/>
        </w:numPr>
        <w:spacing w:after="0" w:line="360" w:lineRule="auto"/>
        <w:rPr>
          <w:rFonts w:ascii="Arial" w:hAnsi="Arial" w:cs="Arial"/>
          <w:sz w:val="24"/>
          <w:szCs w:val="24"/>
        </w:rPr>
      </w:pPr>
      <w:bookmarkStart w:id="5" w:name="_Hlk84259540"/>
      <w:r>
        <w:rPr>
          <w:rFonts w:ascii="Arial" w:hAnsi="Arial" w:cs="Arial"/>
          <w:sz w:val="24"/>
          <w:szCs w:val="24"/>
        </w:rPr>
        <w:t xml:space="preserve">Wir können den Ort der Veranstaltung in begründeten Fällen nach Vertragsschluss ändern. Ein Wechsel des Orts der Veranstaltung ist etwa dann begründet, wenn einer der folgenden (nicht abschließenden Fälle) vorliegt: die rechtliche Lage steht der Durchführung der Veranstaltung am ursprünglich geplanten Ort entgegen (z.B. wegen entgegenstehender Einreisebestimmungen); die Wetterlage lässt die Durchführung nicht zu; eine ursprünglich vorgesehene Unterkunft steht nicht zur Verfügung und es kann keine adäquate Alternativ-Unterbringung am selben Ort </w:t>
      </w:r>
      <w:r w:rsidR="00135AA2">
        <w:rPr>
          <w:rFonts w:ascii="Arial" w:hAnsi="Arial" w:cs="Arial"/>
          <w:sz w:val="24"/>
          <w:szCs w:val="24"/>
        </w:rPr>
        <w:t>organisiert werden.</w:t>
      </w:r>
      <w:bookmarkEnd w:id="5"/>
      <w:r>
        <w:rPr>
          <w:rFonts w:ascii="Arial" w:hAnsi="Arial" w:cs="Arial"/>
          <w:sz w:val="24"/>
          <w:szCs w:val="24"/>
        </w:rPr>
        <w:t xml:space="preserve"> </w:t>
      </w:r>
    </w:p>
    <w:p w14:paraId="1AB9786C" w14:textId="77777777" w:rsidR="00F57FE0" w:rsidRPr="009B0225" w:rsidRDefault="00F57FE0" w:rsidP="009B0225">
      <w:pPr>
        <w:widowControl w:val="0"/>
        <w:spacing w:line="360" w:lineRule="auto"/>
        <w:ind w:left="851"/>
        <w:rPr>
          <w:rFonts w:ascii="Arial" w:hAnsi="Arial" w:cs="Arial"/>
          <w:sz w:val="24"/>
          <w:szCs w:val="24"/>
        </w:rPr>
      </w:pPr>
    </w:p>
    <w:p w14:paraId="584D8C2B" w14:textId="77777777" w:rsidR="00F26311" w:rsidRPr="009B0225" w:rsidRDefault="009410CC"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Veranstaltungs</w:t>
      </w:r>
      <w:r w:rsidR="00405263" w:rsidRPr="009B0225">
        <w:rPr>
          <w:rFonts w:cs="Arial"/>
          <w:sz w:val="24"/>
          <w:szCs w:val="24"/>
        </w:rPr>
        <w:t>unterlagen</w:t>
      </w:r>
    </w:p>
    <w:p w14:paraId="32072BA8" w14:textId="77777777" w:rsidR="009B0225" w:rsidRPr="009B0225" w:rsidRDefault="009B0225" w:rsidP="009B0225">
      <w:pPr>
        <w:rPr>
          <w:rFonts w:ascii="Arial" w:hAnsi="Arial" w:cs="Arial"/>
          <w:sz w:val="24"/>
          <w:szCs w:val="24"/>
          <w:lang w:eastAsia="de-DE"/>
        </w:rPr>
      </w:pPr>
    </w:p>
    <w:p w14:paraId="5822A44C" w14:textId="77777777" w:rsidR="00405263" w:rsidRPr="009B0225" w:rsidRDefault="00405263" w:rsidP="009B0225">
      <w:pPr>
        <w:widowControl w:val="0"/>
        <w:spacing w:line="360" w:lineRule="auto"/>
        <w:ind w:left="851"/>
        <w:rPr>
          <w:rFonts w:ascii="Arial" w:hAnsi="Arial" w:cs="Arial"/>
          <w:sz w:val="24"/>
          <w:szCs w:val="24"/>
        </w:rPr>
      </w:pPr>
      <w:r w:rsidRPr="009B0225">
        <w:rPr>
          <w:rFonts w:ascii="Arial" w:hAnsi="Arial" w:cs="Arial"/>
          <w:sz w:val="24"/>
          <w:szCs w:val="24"/>
        </w:rPr>
        <w:t xml:space="preserve">Mit einer etwaigen Aushändigung von </w:t>
      </w:r>
      <w:r w:rsidR="009410CC" w:rsidRPr="009B0225">
        <w:rPr>
          <w:rFonts w:ascii="Arial" w:hAnsi="Arial" w:cs="Arial"/>
          <w:sz w:val="24"/>
          <w:szCs w:val="24"/>
        </w:rPr>
        <w:t>Veranstaltungs</w:t>
      </w:r>
      <w:r w:rsidRPr="009B0225">
        <w:rPr>
          <w:rFonts w:ascii="Arial" w:hAnsi="Arial" w:cs="Arial"/>
          <w:sz w:val="24"/>
          <w:szCs w:val="24"/>
        </w:rPr>
        <w:t xml:space="preserve">unterlagen werden </w:t>
      </w:r>
      <w:r w:rsidRPr="009B0225">
        <w:rPr>
          <w:rFonts w:ascii="Arial" w:hAnsi="Arial" w:cs="Arial"/>
          <w:sz w:val="24"/>
          <w:szCs w:val="24"/>
        </w:rPr>
        <w:lastRenderedPageBreak/>
        <w:t xml:space="preserve">Nutzungsrechte an diesen </w:t>
      </w:r>
      <w:r w:rsidR="009410CC" w:rsidRPr="009B0225">
        <w:rPr>
          <w:rFonts w:ascii="Arial" w:hAnsi="Arial" w:cs="Arial"/>
          <w:sz w:val="24"/>
          <w:szCs w:val="24"/>
        </w:rPr>
        <w:t>Veranstaltungs</w:t>
      </w:r>
      <w:r w:rsidRPr="009B0225">
        <w:rPr>
          <w:rFonts w:ascii="Arial" w:hAnsi="Arial" w:cs="Arial"/>
          <w:sz w:val="24"/>
          <w:szCs w:val="24"/>
        </w:rPr>
        <w:t xml:space="preserve">unterlagen nur insoweit eingeräumt, wie es zur Vermittlung der in den </w:t>
      </w:r>
      <w:r w:rsidR="009410CC" w:rsidRPr="009B0225">
        <w:rPr>
          <w:rFonts w:ascii="Arial" w:hAnsi="Arial" w:cs="Arial"/>
          <w:sz w:val="24"/>
          <w:szCs w:val="24"/>
        </w:rPr>
        <w:t>Veranstaltungs</w:t>
      </w:r>
      <w:r w:rsidRPr="009B0225">
        <w:rPr>
          <w:rFonts w:ascii="Arial" w:hAnsi="Arial" w:cs="Arial"/>
          <w:sz w:val="24"/>
          <w:szCs w:val="24"/>
        </w:rPr>
        <w:t xml:space="preserve">unterlagen enthaltenen Inhalte an den Teilnehmer der </w:t>
      </w:r>
      <w:r w:rsidR="009410CC" w:rsidRPr="009B0225">
        <w:rPr>
          <w:rFonts w:ascii="Arial" w:hAnsi="Arial" w:cs="Arial"/>
          <w:sz w:val="24"/>
          <w:szCs w:val="24"/>
        </w:rPr>
        <w:t>Veranstaltung</w:t>
      </w:r>
      <w:r w:rsidRPr="009B0225">
        <w:rPr>
          <w:rFonts w:ascii="Arial" w:hAnsi="Arial" w:cs="Arial"/>
          <w:sz w:val="24"/>
          <w:szCs w:val="24"/>
        </w:rPr>
        <w:t xml:space="preserve"> erforderlich ist.</w:t>
      </w:r>
    </w:p>
    <w:p w14:paraId="4405D066" w14:textId="77777777" w:rsidR="009B0225" w:rsidRPr="009B0225" w:rsidRDefault="009B0225" w:rsidP="009B0225">
      <w:pPr>
        <w:widowControl w:val="0"/>
        <w:spacing w:line="360" w:lineRule="auto"/>
        <w:ind w:left="851"/>
        <w:rPr>
          <w:rFonts w:ascii="Arial" w:hAnsi="Arial" w:cs="Arial"/>
          <w:sz w:val="24"/>
          <w:szCs w:val="24"/>
        </w:rPr>
      </w:pPr>
    </w:p>
    <w:p w14:paraId="2E18BC43" w14:textId="77777777" w:rsidR="00405263" w:rsidRPr="009B0225" w:rsidRDefault="00405263"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Ersatzteilnehmer</w:t>
      </w:r>
    </w:p>
    <w:p w14:paraId="05FB1CB4" w14:textId="77777777" w:rsidR="009B0225" w:rsidRPr="009B0225" w:rsidRDefault="009B0225" w:rsidP="009B0225">
      <w:pPr>
        <w:rPr>
          <w:rFonts w:ascii="Arial" w:hAnsi="Arial" w:cs="Arial"/>
          <w:sz w:val="24"/>
          <w:szCs w:val="24"/>
          <w:lang w:eastAsia="de-DE"/>
        </w:rPr>
      </w:pPr>
    </w:p>
    <w:p w14:paraId="0D88C803" w14:textId="77777777" w:rsidR="00405263" w:rsidRPr="009B0225" w:rsidRDefault="00421402" w:rsidP="009B0225">
      <w:pPr>
        <w:pStyle w:val="Listenabsatz"/>
        <w:widowControl w:val="0"/>
        <w:numPr>
          <w:ilvl w:val="0"/>
          <w:numId w:val="17"/>
        </w:numPr>
        <w:spacing w:before="0" w:after="0" w:line="360" w:lineRule="auto"/>
        <w:ind w:left="851" w:hanging="851"/>
        <w:contextualSpacing w:val="0"/>
        <w:jc w:val="both"/>
        <w:rPr>
          <w:rFonts w:cs="Arial"/>
          <w:sz w:val="24"/>
        </w:rPr>
      </w:pPr>
      <w:r w:rsidRPr="009B0225">
        <w:rPr>
          <w:rFonts w:cs="Arial"/>
          <w:sz w:val="24"/>
        </w:rPr>
        <w:t xml:space="preserve">Der Kunde ist berechtigt, anstelle einer für die </w:t>
      </w:r>
      <w:r w:rsidR="009410CC" w:rsidRPr="009B0225">
        <w:rPr>
          <w:rFonts w:cs="Arial"/>
          <w:sz w:val="24"/>
        </w:rPr>
        <w:t>Veranstaltung</w:t>
      </w:r>
      <w:r w:rsidRPr="009B0225">
        <w:rPr>
          <w:rFonts w:cs="Arial"/>
          <w:sz w:val="24"/>
        </w:rPr>
        <w:t xml:space="preserve"> angemeldeten Person eine andere Person </w:t>
      </w:r>
      <w:r w:rsidR="00A02422" w:rsidRPr="009B0225">
        <w:rPr>
          <w:rFonts w:cs="Arial"/>
          <w:sz w:val="24"/>
        </w:rPr>
        <w:t xml:space="preserve">als Teilnehmer </w:t>
      </w:r>
      <w:r w:rsidRPr="009B0225">
        <w:rPr>
          <w:rFonts w:cs="Arial"/>
          <w:sz w:val="24"/>
        </w:rPr>
        <w:t>anzumelden.</w:t>
      </w:r>
      <w:r w:rsidR="00041B55" w:rsidRPr="009B0225">
        <w:rPr>
          <w:rFonts w:cs="Arial"/>
          <w:sz w:val="24"/>
        </w:rPr>
        <w:t xml:space="preserve"> </w:t>
      </w:r>
    </w:p>
    <w:p w14:paraId="536DCB6B" w14:textId="77777777" w:rsidR="00421402" w:rsidRPr="009B0225" w:rsidRDefault="00421402" w:rsidP="009B0225">
      <w:pPr>
        <w:pStyle w:val="Listenabsatz"/>
        <w:widowControl w:val="0"/>
        <w:numPr>
          <w:ilvl w:val="0"/>
          <w:numId w:val="17"/>
        </w:numPr>
        <w:spacing w:before="0" w:after="0" w:line="360" w:lineRule="auto"/>
        <w:ind w:left="851" w:hanging="851"/>
        <w:contextualSpacing w:val="0"/>
        <w:jc w:val="both"/>
        <w:rPr>
          <w:rFonts w:cs="Arial"/>
          <w:sz w:val="24"/>
        </w:rPr>
      </w:pPr>
      <w:r w:rsidRPr="009B0225">
        <w:rPr>
          <w:rFonts w:cs="Arial"/>
          <w:sz w:val="24"/>
        </w:rPr>
        <w:t xml:space="preserve">Der Kunde muss </w:t>
      </w:r>
      <w:r w:rsidR="00D56679" w:rsidRPr="009B0225">
        <w:rPr>
          <w:rFonts w:cs="Arial"/>
          <w:sz w:val="24"/>
        </w:rPr>
        <w:t>uns</w:t>
      </w:r>
      <w:r w:rsidRPr="009B0225">
        <w:rPr>
          <w:rFonts w:cs="Arial"/>
          <w:sz w:val="24"/>
        </w:rPr>
        <w:t xml:space="preserve"> </w:t>
      </w:r>
      <w:r w:rsidR="00041B55" w:rsidRPr="009B0225">
        <w:rPr>
          <w:rFonts w:cs="Arial"/>
          <w:sz w:val="24"/>
        </w:rPr>
        <w:t xml:space="preserve">bis spätestens zwei Werktage vor </w:t>
      </w:r>
      <w:r w:rsidRPr="009B0225">
        <w:rPr>
          <w:rFonts w:cs="Arial"/>
          <w:sz w:val="24"/>
        </w:rPr>
        <w:t xml:space="preserve">Beginn der </w:t>
      </w:r>
      <w:r w:rsidR="009410CC" w:rsidRPr="009B0225">
        <w:rPr>
          <w:rFonts w:cs="Arial"/>
          <w:sz w:val="24"/>
        </w:rPr>
        <w:t>Veranstaltung</w:t>
      </w:r>
      <w:r w:rsidRPr="009B0225">
        <w:rPr>
          <w:rFonts w:cs="Arial"/>
          <w:sz w:val="24"/>
        </w:rPr>
        <w:t xml:space="preserve"> </w:t>
      </w:r>
      <w:r w:rsidR="000B2168">
        <w:rPr>
          <w:rFonts w:cs="Arial"/>
          <w:sz w:val="24"/>
        </w:rPr>
        <w:t xml:space="preserve">in Textform (z.B. </w:t>
      </w:r>
      <w:r w:rsidRPr="009B0225">
        <w:rPr>
          <w:rFonts w:cs="Arial"/>
          <w:sz w:val="24"/>
        </w:rPr>
        <w:t xml:space="preserve">schriftlich oder per </w:t>
      </w:r>
      <w:r w:rsidR="001963B2">
        <w:rPr>
          <w:rFonts w:cs="Arial"/>
          <w:sz w:val="24"/>
        </w:rPr>
        <w:t>E-Mail)</w:t>
      </w:r>
      <w:r w:rsidRPr="009B0225">
        <w:rPr>
          <w:rFonts w:cs="Arial"/>
          <w:sz w:val="24"/>
        </w:rPr>
        <w:t xml:space="preserve"> über den Austausch informieren.</w:t>
      </w:r>
    </w:p>
    <w:p w14:paraId="3621A7C8" w14:textId="77777777" w:rsidR="00421402" w:rsidRPr="009B0225" w:rsidRDefault="00D56679" w:rsidP="009B0225">
      <w:pPr>
        <w:pStyle w:val="Listenabsatz"/>
        <w:widowControl w:val="0"/>
        <w:numPr>
          <w:ilvl w:val="0"/>
          <w:numId w:val="17"/>
        </w:numPr>
        <w:spacing w:before="0" w:after="0" w:line="360" w:lineRule="auto"/>
        <w:ind w:left="851" w:hanging="851"/>
        <w:contextualSpacing w:val="0"/>
        <w:jc w:val="both"/>
        <w:rPr>
          <w:rFonts w:cs="Arial"/>
          <w:sz w:val="24"/>
        </w:rPr>
      </w:pPr>
      <w:r w:rsidRPr="009B0225">
        <w:rPr>
          <w:rFonts w:cs="Arial"/>
          <w:sz w:val="24"/>
        </w:rPr>
        <w:t>Wir dürfen</w:t>
      </w:r>
      <w:r w:rsidR="00421402" w:rsidRPr="009B0225">
        <w:rPr>
          <w:rFonts w:cs="Arial"/>
          <w:sz w:val="24"/>
        </w:rPr>
        <w:t xml:space="preserve"> dem Austausch nur aus </w:t>
      </w:r>
      <w:r w:rsidR="008D364A" w:rsidRPr="009B0225">
        <w:rPr>
          <w:rFonts w:cs="Arial"/>
          <w:sz w:val="24"/>
        </w:rPr>
        <w:t>wichtigem</w:t>
      </w:r>
      <w:r w:rsidR="00421402" w:rsidRPr="009B0225">
        <w:rPr>
          <w:rFonts w:cs="Arial"/>
          <w:sz w:val="24"/>
        </w:rPr>
        <w:t xml:space="preserve"> Grund widersprechen.</w:t>
      </w:r>
    </w:p>
    <w:p w14:paraId="442E6A50" w14:textId="77777777" w:rsidR="009B0225" w:rsidRPr="009B0225" w:rsidRDefault="009B0225" w:rsidP="009B0225">
      <w:pPr>
        <w:pStyle w:val="Listenabsatz"/>
        <w:widowControl w:val="0"/>
        <w:spacing w:before="0" w:after="0" w:line="360" w:lineRule="auto"/>
        <w:ind w:left="851" w:firstLine="0"/>
        <w:contextualSpacing w:val="0"/>
        <w:jc w:val="both"/>
        <w:rPr>
          <w:rFonts w:cs="Arial"/>
          <w:sz w:val="24"/>
        </w:rPr>
      </w:pPr>
    </w:p>
    <w:p w14:paraId="43B163EB" w14:textId="77777777" w:rsidR="007B4ACD" w:rsidRPr="009B0225" w:rsidRDefault="007B4ACD"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6" w:name="_Toc513816523"/>
      <w:r w:rsidRPr="009B0225">
        <w:rPr>
          <w:rFonts w:cs="Arial"/>
          <w:sz w:val="24"/>
          <w:szCs w:val="24"/>
        </w:rPr>
        <w:t>Preise, Kosten</w:t>
      </w:r>
      <w:bookmarkEnd w:id="6"/>
    </w:p>
    <w:p w14:paraId="0752F495" w14:textId="77777777" w:rsidR="009B0225" w:rsidRPr="009B0225" w:rsidRDefault="009B0225" w:rsidP="009B0225">
      <w:pPr>
        <w:rPr>
          <w:rFonts w:ascii="Arial" w:hAnsi="Arial" w:cs="Arial"/>
          <w:sz w:val="24"/>
          <w:szCs w:val="24"/>
          <w:lang w:eastAsia="de-DE"/>
        </w:rPr>
      </w:pPr>
    </w:p>
    <w:p w14:paraId="147DB32D" w14:textId="77777777" w:rsidR="007B4ACD" w:rsidRPr="009B0225" w:rsidRDefault="00F57FE0" w:rsidP="009B0225">
      <w:pPr>
        <w:widowControl w:val="0"/>
        <w:numPr>
          <w:ilvl w:val="0"/>
          <w:numId w:val="8"/>
        </w:numPr>
        <w:tabs>
          <w:tab w:val="clear" w:pos="717"/>
          <w:tab w:val="num" w:pos="-12"/>
        </w:tabs>
        <w:spacing w:line="360" w:lineRule="auto"/>
        <w:ind w:left="851" w:hanging="851"/>
        <w:rPr>
          <w:rFonts w:ascii="Arial" w:hAnsi="Arial" w:cs="Arial"/>
          <w:sz w:val="24"/>
          <w:szCs w:val="24"/>
        </w:rPr>
      </w:pPr>
      <w:r w:rsidRPr="009B0225">
        <w:rPr>
          <w:rFonts w:ascii="Arial" w:hAnsi="Arial" w:cs="Arial"/>
          <w:sz w:val="24"/>
          <w:szCs w:val="24"/>
        </w:rPr>
        <w:t xml:space="preserve">Bei individuellen Angeboten auf Anfrage des Kunden: </w:t>
      </w:r>
      <w:r w:rsidR="00E21446" w:rsidRPr="009B0225">
        <w:rPr>
          <w:rFonts w:ascii="Arial" w:hAnsi="Arial" w:cs="Arial"/>
          <w:sz w:val="24"/>
          <w:szCs w:val="24"/>
        </w:rPr>
        <w:t>Sofern nicht ausdrücklich etwas anderes vereinbart wurde, sind u</w:t>
      </w:r>
      <w:r w:rsidR="007B4ACD" w:rsidRPr="009B0225">
        <w:rPr>
          <w:rFonts w:ascii="Arial" w:hAnsi="Arial" w:cs="Arial"/>
          <w:sz w:val="24"/>
          <w:szCs w:val="24"/>
        </w:rPr>
        <w:t xml:space="preserve">nsere Preise Nettopreise. Sie beziehen sich auf die Leistungserfüllung am vereinbarten Leistungsort. Bei Rechnungsstellung wird die Umsatzsteuer in ihrer jeweiligen gesetzlichen Höhe hinzugerechnet. </w:t>
      </w:r>
    </w:p>
    <w:p w14:paraId="354F7DEB" w14:textId="77777777" w:rsidR="00F57FE0" w:rsidRPr="009B0225" w:rsidRDefault="00F57FE0" w:rsidP="009B0225">
      <w:pPr>
        <w:widowControl w:val="0"/>
        <w:numPr>
          <w:ilvl w:val="0"/>
          <w:numId w:val="8"/>
        </w:numPr>
        <w:tabs>
          <w:tab w:val="clear" w:pos="717"/>
          <w:tab w:val="num" w:pos="-12"/>
        </w:tabs>
        <w:spacing w:line="360" w:lineRule="auto"/>
        <w:ind w:left="851" w:hanging="851"/>
        <w:rPr>
          <w:rFonts w:ascii="Arial" w:hAnsi="Arial" w:cs="Arial"/>
          <w:sz w:val="24"/>
          <w:szCs w:val="24"/>
        </w:rPr>
      </w:pPr>
      <w:r w:rsidRPr="009B0225">
        <w:rPr>
          <w:rFonts w:ascii="Arial" w:hAnsi="Arial" w:cs="Arial"/>
          <w:sz w:val="24"/>
          <w:szCs w:val="24"/>
        </w:rPr>
        <w:t xml:space="preserve">Bei Angeboten auf der Webseite: </w:t>
      </w:r>
      <w:r w:rsidR="001A7375" w:rsidRPr="009B0225">
        <w:rPr>
          <w:rFonts w:ascii="Arial" w:hAnsi="Arial" w:cs="Arial"/>
          <w:sz w:val="24"/>
          <w:szCs w:val="24"/>
        </w:rPr>
        <w:t>Die Preise auf unserer Webseite sind Bruttopreise (inklusive Mehrwertsteuer). Sie beziehen sich auf die Leistungserfüllung am vereinbarten Leistungsort. Bei Rechnungsstellung wird die Umsatzsteuer in ihrer jeweiligen gesetzlichen Höhe gesondert ausgewiesen.</w:t>
      </w:r>
    </w:p>
    <w:p w14:paraId="459E7F88" w14:textId="77777777" w:rsidR="00F52227" w:rsidRPr="009B0225" w:rsidRDefault="007B4ACD" w:rsidP="009B0225">
      <w:pPr>
        <w:widowControl w:val="0"/>
        <w:numPr>
          <w:ilvl w:val="0"/>
          <w:numId w:val="8"/>
        </w:numPr>
        <w:tabs>
          <w:tab w:val="clear" w:pos="717"/>
          <w:tab w:val="num" w:pos="-12"/>
        </w:tabs>
        <w:spacing w:line="360" w:lineRule="auto"/>
        <w:ind w:left="851" w:hanging="851"/>
        <w:rPr>
          <w:rFonts w:ascii="Arial" w:hAnsi="Arial" w:cs="Arial"/>
          <w:sz w:val="24"/>
          <w:szCs w:val="24"/>
        </w:rPr>
      </w:pPr>
      <w:r w:rsidRPr="009B0225">
        <w:rPr>
          <w:rFonts w:ascii="Arial" w:hAnsi="Arial" w:cs="Arial"/>
          <w:sz w:val="24"/>
          <w:szCs w:val="24"/>
        </w:rPr>
        <w:t>Sofern nichts anderes vereinbart ist</w:t>
      </w:r>
      <w:r w:rsidR="00D012DB" w:rsidRPr="009B0225">
        <w:rPr>
          <w:rFonts w:ascii="Arial" w:hAnsi="Arial" w:cs="Arial"/>
          <w:sz w:val="24"/>
          <w:szCs w:val="24"/>
        </w:rPr>
        <w:t>,</w:t>
      </w:r>
      <w:r w:rsidRPr="009B0225">
        <w:rPr>
          <w:rFonts w:ascii="Arial" w:hAnsi="Arial" w:cs="Arial"/>
          <w:sz w:val="24"/>
          <w:szCs w:val="24"/>
        </w:rPr>
        <w:t xml:space="preserve"> erfolgt die Vergütung für durch uns zu erbringende </w:t>
      </w:r>
      <w:r w:rsidR="009410CC" w:rsidRPr="009B0225">
        <w:rPr>
          <w:rFonts w:ascii="Arial" w:hAnsi="Arial" w:cs="Arial"/>
          <w:sz w:val="24"/>
          <w:szCs w:val="24"/>
        </w:rPr>
        <w:t>Veranstaltungs</w:t>
      </w:r>
      <w:r w:rsidRPr="009B0225">
        <w:rPr>
          <w:rFonts w:ascii="Arial" w:hAnsi="Arial" w:cs="Arial"/>
          <w:sz w:val="24"/>
          <w:szCs w:val="24"/>
        </w:rPr>
        <w:t xml:space="preserve">leistungen mittels eines zu vereinbarenden Pauschalpreises. </w:t>
      </w:r>
      <w:r w:rsidR="00016C7B" w:rsidRPr="009B0225">
        <w:rPr>
          <w:rFonts w:ascii="Arial" w:hAnsi="Arial" w:cs="Arial"/>
          <w:sz w:val="24"/>
          <w:szCs w:val="24"/>
        </w:rPr>
        <w:t xml:space="preserve">Etwaige </w:t>
      </w:r>
      <w:r w:rsidRPr="009B0225">
        <w:rPr>
          <w:rFonts w:ascii="Arial" w:hAnsi="Arial" w:cs="Arial"/>
          <w:sz w:val="24"/>
          <w:szCs w:val="24"/>
        </w:rPr>
        <w:t>Spesen</w:t>
      </w:r>
      <w:r w:rsidR="00016C7B" w:rsidRPr="009B0225">
        <w:rPr>
          <w:rFonts w:ascii="Arial" w:hAnsi="Arial" w:cs="Arial"/>
          <w:sz w:val="24"/>
          <w:szCs w:val="24"/>
        </w:rPr>
        <w:t>,</w:t>
      </w:r>
      <w:r w:rsidRPr="009B0225">
        <w:rPr>
          <w:rFonts w:ascii="Arial" w:hAnsi="Arial" w:cs="Arial"/>
          <w:sz w:val="24"/>
          <w:szCs w:val="24"/>
        </w:rPr>
        <w:t xml:space="preserve"> Reise</w:t>
      </w:r>
      <w:r w:rsidR="00016C7B" w:rsidRPr="009B0225">
        <w:rPr>
          <w:rFonts w:ascii="Arial" w:hAnsi="Arial" w:cs="Arial"/>
          <w:sz w:val="24"/>
          <w:szCs w:val="24"/>
        </w:rPr>
        <w:t>- und Übernachtungs</w:t>
      </w:r>
      <w:r w:rsidRPr="009B0225">
        <w:rPr>
          <w:rFonts w:ascii="Arial" w:hAnsi="Arial" w:cs="Arial"/>
          <w:sz w:val="24"/>
          <w:szCs w:val="24"/>
        </w:rPr>
        <w:t xml:space="preserve">kosten </w:t>
      </w:r>
      <w:r w:rsidR="001A7375" w:rsidRPr="009B0225">
        <w:rPr>
          <w:rFonts w:ascii="Arial" w:hAnsi="Arial" w:cs="Arial"/>
          <w:sz w:val="24"/>
          <w:szCs w:val="24"/>
        </w:rPr>
        <w:t xml:space="preserve">hat der Kunde selbst zu tragen. </w:t>
      </w:r>
      <w:bookmarkStart w:id="7" w:name="_Toc513816524"/>
    </w:p>
    <w:p w14:paraId="6C8F521B" w14:textId="77777777" w:rsidR="009B0225" w:rsidRPr="009B0225" w:rsidRDefault="009B0225" w:rsidP="009B0225">
      <w:pPr>
        <w:widowControl w:val="0"/>
        <w:spacing w:line="360" w:lineRule="auto"/>
        <w:ind w:left="851"/>
        <w:rPr>
          <w:rFonts w:ascii="Arial" w:hAnsi="Arial" w:cs="Arial"/>
          <w:sz w:val="24"/>
          <w:szCs w:val="24"/>
        </w:rPr>
      </w:pPr>
    </w:p>
    <w:p w14:paraId="514DBD82" w14:textId="77777777" w:rsidR="007B4ACD" w:rsidRPr="009B0225" w:rsidRDefault="00342B03" w:rsidP="009B0225">
      <w:pPr>
        <w:widowControl w:val="0"/>
        <w:numPr>
          <w:ilvl w:val="0"/>
          <w:numId w:val="36"/>
        </w:numPr>
        <w:spacing w:line="360" w:lineRule="auto"/>
        <w:ind w:left="851" w:hanging="851"/>
        <w:rPr>
          <w:rFonts w:ascii="Arial" w:hAnsi="Arial" w:cs="Arial"/>
          <w:sz w:val="24"/>
          <w:szCs w:val="24"/>
        </w:rPr>
      </w:pPr>
      <w:r>
        <w:rPr>
          <w:rFonts w:ascii="Arial" w:hAnsi="Arial" w:cs="Arial"/>
          <w:b/>
          <w:sz w:val="24"/>
          <w:szCs w:val="24"/>
        </w:rPr>
        <w:t xml:space="preserve">Zahlungsmittel, </w:t>
      </w:r>
      <w:r w:rsidR="007B4ACD" w:rsidRPr="009B0225">
        <w:rPr>
          <w:rFonts w:ascii="Arial" w:hAnsi="Arial" w:cs="Arial"/>
          <w:b/>
          <w:sz w:val="24"/>
          <w:szCs w:val="24"/>
        </w:rPr>
        <w:t>Zahlungsbedingungen</w:t>
      </w:r>
      <w:bookmarkEnd w:id="7"/>
    </w:p>
    <w:p w14:paraId="2E6C0D0D" w14:textId="77777777" w:rsidR="009B0225" w:rsidRPr="009B0225" w:rsidRDefault="009B0225" w:rsidP="009B0225">
      <w:pPr>
        <w:widowControl w:val="0"/>
        <w:spacing w:line="360" w:lineRule="auto"/>
        <w:ind w:left="851"/>
        <w:rPr>
          <w:rFonts w:ascii="Arial" w:hAnsi="Arial" w:cs="Arial"/>
          <w:sz w:val="24"/>
          <w:szCs w:val="24"/>
        </w:rPr>
      </w:pPr>
    </w:p>
    <w:p w14:paraId="023D89FD" w14:textId="39D08AA1" w:rsidR="00342B03" w:rsidRPr="00313225" w:rsidRDefault="00342B03" w:rsidP="00342B03">
      <w:pPr>
        <w:widowControl w:val="0"/>
        <w:numPr>
          <w:ilvl w:val="0"/>
          <w:numId w:val="24"/>
        </w:numPr>
        <w:tabs>
          <w:tab w:val="clear" w:pos="717"/>
        </w:tabs>
        <w:spacing w:line="360" w:lineRule="auto"/>
        <w:ind w:left="851" w:hanging="851"/>
        <w:rPr>
          <w:rFonts w:ascii="Arial" w:hAnsi="Arial" w:cs="Arial"/>
          <w:sz w:val="24"/>
          <w:szCs w:val="24"/>
        </w:rPr>
      </w:pPr>
      <w:bookmarkStart w:id="8" w:name="_Hlk79489959"/>
      <w:r w:rsidRPr="00342B03">
        <w:rPr>
          <w:rFonts w:ascii="Arial" w:hAnsi="Arial" w:cs="Arial"/>
          <w:sz w:val="24"/>
          <w:szCs w:val="24"/>
        </w:rPr>
        <w:t>Die bei der Zahlungsabwicklung akzeptierten Zahlungsmittel werden d</w:t>
      </w:r>
      <w:r w:rsidR="007B0CA4">
        <w:rPr>
          <w:rFonts w:ascii="Arial" w:hAnsi="Arial" w:cs="Arial"/>
          <w:sz w:val="24"/>
          <w:szCs w:val="24"/>
        </w:rPr>
        <w:t>urch den Zahlungsdienstleister Elopage</w:t>
      </w:r>
      <w:r w:rsidRPr="00342B03">
        <w:rPr>
          <w:rFonts w:ascii="Arial" w:hAnsi="Arial" w:cs="Arial"/>
          <w:sz w:val="24"/>
          <w:szCs w:val="24"/>
        </w:rPr>
        <w:t xml:space="preserve"> vorgegeben. Diese kann die Liste der </w:t>
      </w:r>
      <w:r w:rsidRPr="00313225">
        <w:rPr>
          <w:rFonts w:ascii="Arial" w:hAnsi="Arial" w:cs="Arial"/>
          <w:sz w:val="24"/>
          <w:szCs w:val="24"/>
        </w:rPr>
        <w:t>akzeptierten Zahlungsmittel jederzeit ändern.</w:t>
      </w:r>
    </w:p>
    <w:p w14:paraId="6468227C" w14:textId="51C19541" w:rsidR="007B4ACD" w:rsidRPr="00993FAE" w:rsidRDefault="00342B03" w:rsidP="006753A4">
      <w:pPr>
        <w:widowControl w:val="0"/>
        <w:numPr>
          <w:ilvl w:val="0"/>
          <w:numId w:val="24"/>
        </w:numPr>
        <w:tabs>
          <w:tab w:val="clear" w:pos="717"/>
        </w:tabs>
        <w:spacing w:line="360" w:lineRule="auto"/>
        <w:ind w:left="851" w:hanging="851"/>
        <w:rPr>
          <w:rFonts w:ascii="Arial" w:hAnsi="Arial" w:cs="Arial"/>
          <w:sz w:val="24"/>
          <w:szCs w:val="24"/>
        </w:rPr>
      </w:pPr>
      <w:r w:rsidRPr="00313225">
        <w:rPr>
          <w:rFonts w:ascii="Arial" w:hAnsi="Arial" w:cs="Arial"/>
          <w:sz w:val="24"/>
          <w:szCs w:val="24"/>
        </w:rPr>
        <w:t>Derzeit können Kunden die folgenden Zahlung</w:t>
      </w:r>
      <w:r w:rsidR="007B0CA4" w:rsidRPr="00313225">
        <w:rPr>
          <w:rFonts w:ascii="Arial" w:hAnsi="Arial" w:cs="Arial"/>
          <w:sz w:val="24"/>
          <w:szCs w:val="24"/>
        </w:rPr>
        <w:t>smittel verwenden</w:t>
      </w:r>
      <w:r w:rsidR="001E3255" w:rsidRPr="00313225">
        <w:rPr>
          <w:rFonts w:ascii="Arial" w:hAnsi="Arial" w:cs="Arial"/>
          <w:sz w:val="24"/>
          <w:szCs w:val="24"/>
        </w:rPr>
        <w:t xml:space="preserve"> </w:t>
      </w:r>
      <w:r w:rsidR="00993FAE" w:rsidRPr="002E216B">
        <w:rPr>
          <w:rFonts w:ascii="Arial" w:hAnsi="Arial" w:cs="Arial"/>
          <w:sz w:val="24"/>
          <w:szCs w:val="24"/>
        </w:rPr>
        <w:t>(Visa, Mastercard), SOFORT</w:t>
      </w:r>
      <w:r w:rsidR="00313225" w:rsidRPr="002E216B">
        <w:rPr>
          <w:rFonts w:ascii="Arial" w:hAnsi="Arial" w:cs="Arial"/>
          <w:sz w:val="24"/>
          <w:szCs w:val="24"/>
        </w:rPr>
        <w:t>-Überweisung</w:t>
      </w:r>
      <w:r w:rsidR="00993FAE" w:rsidRPr="002E216B">
        <w:rPr>
          <w:rFonts w:ascii="Arial" w:hAnsi="Arial" w:cs="Arial"/>
          <w:sz w:val="24"/>
          <w:szCs w:val="24"/>
        </w:rPr>
        <w:t>, Banküberweisung (Vorkasse) und SEPA.</w:t>
      </w:r>
      <w:r w:rsidR="00993FAE" w:rsidRPr="00313225">
        <w:rPr>
          <w:rFonts w:ascii="Arial" w:hAnsi="Arial" w:cs="Arial"/>
          <w:sz w:val="24"/>
          <w:szCs w:val="24"/>
        </w:rPr>
        <w:t xml:space="preserve"> </w:t>
      </w:r>
      <w:bookmarkEnd w:id="8"/>
      <w:r w:rsidR="007B4ACD" w:rsidRPr="00313225">
        <w:rPr>
          <w:rFonts w:ascii="Arial" w:hAnsi="Arial" w:cs="Arial"/>
          <w:sz w:val="24"/>
          <w:szCs w:val="24"/>
        </w:rPr>
        <w:t xml:space="preserve">Falls vertraglich nichts anderes vereinbart ist, </w:t>
      </w:r>
      <w:r w:rsidR="00F52227" w:rsidRPr="00313225">
        <w:rPr>
          <w:rFonts w:ascii="Arial" w:hAnsi="Arial" w:cs="Arial"/>
          <w:sz w:val="24"/>
          <w:szCs w:val="24"/>
        </w:rPr>
        <w:t xml:space="preserve">hat der Kunde </w:t>
      </w:r>
      <w:r w:rsidR="00DB23BC" w:rsidRPr="00313225">
        <w:rPr>
          <w:rFonts w:ascii="Arial" w:hAnsi="Arial" w:cs="Arial"/>
          <w:sz w:val="24"/>
          <w:szCs w:val="24"/>
        </w:rPr>
        <w:t xml:space="preserve">20 </w:t>
      </w:r>
      <w:r w:rsidR="00F52227" w:rsidRPr="00313225">
        <w:rPr>
          <w:rFonts w:ascii="Arial" w:hAnsi="Arial" w:cs="Arial"/>
          <w:sz w:val="24"/>
          <w:szCs w:val="24"/>
        </w:rPr>
        <w:t>% des Veranstaltungspreises 14 Tage nach Vertragsschluss zu bezahlen und die</w:t>
      </w:r>
      <w:r w:rsidR="00F52227" w:rsidRPr="00993FAE">
        <w:rPr>
          <w:rFonts w:ascii="Arial" w:hAnsi="Arial" w:cs="Arial"/>
          <w:sz w:val="24"/>
          <w:szCs w:val="24"/>
        </w:rPr>
        <w:t xml:space="preserve"> restlichen </w:t>
      </w:r>
      <w:r w:rsidR="00DB23BC" w:rsidRPr="00993FAE">
        <w:rPr>
          <w:rFonts w:ascii="Arial" w:hAnsi="Arial" w:cs="Arial"/>
          <w:sz w:val="24"/>
          <w:szCs w:val="24"/>
        </w:rPr>
        <w:t xml:space="preserve">80 </w:t>
      </w:r>
      <w:r w:rsidR="00F52227" w:rsidRPr="00993FAE">
        <w:rPr>
          <w:rFonts w:ascii="Arial" w:hAnsi="Arial" w:cs="Arial"/>
          <w:sz w:val="24"/>
          <w:szCs w:val="24"/>
        </w:rPr>
        <w:t xml:space="preserve">% </w:t>
      </w:r>
      <w:r w:rsidR="00DB23BC" w:rsidRPr="00993FAE">
        <w:rPr>
          <w:rFonts w:ascii="Arial" w:hAnsi="Arial" w:cs="Arial"/>
          <w:sz w:val="24"/>
          <w:szCs w:val="24"/>
        </w:rPr>
        <w:t xml:space="preserve">spätestens </w:t>
      </w:r>
      <w:r w:rsidR="00C47E39" w:rsidRPr="00993FAE">
        <w:rPr>
          <w:rFonts w:ascii="Arial" w:hAnsi="Arial" w:cs="Arial"/>
          <w:sz w:val="24"/>
          <w:szCs w:val="24"/>
        </w:rPr>
        <w:t>30</w:t>
      </w:r>
      <w:r w:rsidR="00F52227" w:rsidRPr="00993FAE">
        <w:rPr>
          <w:rFonts w:ascii="Arial" w:hAnsi="Arial" w:cs="Arial"/>
          <w:sz w:val="24"/>
          <w:szCs w:val="24"/>
        </w:rPr>
        <w:t xml:space="preserve"> Tage vor Beginn der Veranstaltung. </w:t>
      </w:r>
      <w:r w:rsidR="0061723C" w:rsidRPr="00993FAE">
        <w:rPr>
          <w:rFonts w:ascii="Arial" w:hAnsi="Arial" w:cs="Arial"/>
          <w:sz w:val="24"/>
          <w:szCs w:val="24"/>
        </w:rPr>
        <w:t xml:space="preserve">Die Zahlung erfolgt wie folgt: </w:t>
      </w:r>
      <w:r w:rsidR="00C47E39" w:rsidRPr="002E216B">
        <w:rPr>
          <w:rFonts w:ascii="Arial" w:hAnsi="Arial" w:cs="Arial"/>
          <w:sz w:val="24"/>
          <w:szCs w:val="24"/>
        </w:rPr>
        <w:t xml:space="preserve">Die Zahlung </w:t>
      </w:r>
      <w:r w:rsidR="00C47E39" w:rsidRPr="00993FAE">
        <w:rPr>
          <w:rFonts w:ascii="Arial" w:hAnsi="Arial" w:cs="Arial"/>
          <w:sz w:val="24"/>
          <w:szCs w:val="24"/>
        </w:rPr>
        <w:t>wird von Elopage per Kreditkarte oder Bankeinzug abgebucht.</w:t>
      </w:r>
    </w:p>
    <w:p w14:paraId="09FFEA62" w14:textId="77777777" w:rsidR="00F52227" w:rsidRPr="009B0225" w:rsidRDefault="00F52227"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Wir sind berechtigt, die Teilnahme an der Veranstaltung von der vollständigen Bezahlung des Preises abhängig zu machen.</w:t>
      </w:r>
    </w:p>
    <w:p w14:paraId="39CF6454" w14:textId="77777777" w:rsidR="007B4ACD" w:rsidRPr="009B0225" w:rsidRDefault="007B4ACD"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Ohne ausdrückliche Vereinbarung ist der Kunde nicht berechtigt Abzüge vorzunehmen.</w:t>
      </w:r>
    </w:p>
    <w:p w14:paraId="6448C33B" w14:textId="77777777" w:rsidR="007B4ACD" w:rsidRPr="009B0225" w:rsidRDefault="007B4ACD"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Gerät der Kunde in Zahlungsverzug, so hat er uns die entstehenden Verzugsschäden zu ersetzten, insbesondere Zinsen i. H. v. 9 Prozentpunkten über dem Basiszinssatz zu bezahlen. Kommt der Kunde mit der Zahlung eines fälligen Betrages oder Teilbetrages länger als 14 Tage in Verzug, oder wird die uns zustehende Gegenleistung auf Grund schlechter Vermögensverhältnisse des Kunden gefährdet, so wird der gesamte Rest sämtlicher offenstehender Forderungen sofort zur Zahlung fällig.</w:t>
      </w:r>
    </w:p>
    <w:p w14:paraId="56768AAB" w14:textId="77777777" w:rsidR="007B4ACD" w:rsidRPr="009B0225" w:rsidRDefault="007B4ACD"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 xml:space="preserve">Zahlung durch Wechsel oder Akzepte ist nur bei ausdrücklicher Vereinbarung gestattet und gilt auch dann nur zahlungshalber. Etwaige anfallende Kosten, die bei der Zahlung durch Wechsel oder Akzepte anfallen, gehen zu Lasten des Kunden und werden dem Kunden gesondert in Rechnung gestellt. </w:t>
      </w:r>
    </w:p>
    <w:p w14:paraId="1CB2B2F7" w14:textId="77777777" w:rsidR="00A6327B" w:rsidRPr="009B0225" w:rsidRDefault="00A6327B"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Barzahlungen werden von uns nicht akzeptiert.</w:t>
      </w:r>
    </w:p>
    <w:p w14:paraId="0E887657" w14:textId="77777777" w:rsidR="007B4ACD" w:rsidRPr="009B0225" w:rsidRDefault="007B4ACD"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Gegen unsere Vergütungsansprüche kann nur mit unbestrittenen oder rechtskräftig festgestellten Forderungen aufgerechnet werden. Dasselbe gilt für die Ausübung eines Zurückbehaltungsrechtes. Der Kunde ist zur Ausübung eines Zurückbehaltungsrechtes im Übrigen nur befugt, sofern es auf demselben Vertragsverhältnis beruht.</w:t>
      </w:r>
    </w:p>
    <w:p w14:paraId="24309B75" w14:textId="77777777" w:rsidR="007B4ACD" w:rsidRPr="009B0225" w:rsidRDefault="007B4ACD" w:rsidP="009B0225">
      <w:pPr>
        <w:widowControl w:val="0"/>
        <w:numPr>
          <w:ilvl w:val="0"/>
          <w:numId w:val="24"/>
        </w:numPr>
        <w:tabs>
          <w:tab w:val="clear" w:pos="717"/>
        </w:tabs>
        <w:spacing w:line="360" w:lineRule="auto"/>
        <w:ind w:left="851" w:hanging="851"/>
        <w:rPr>
          <w:rFonts w:ascii="Arial" w:hAnsi="Arial" w:cs="Arial"/>
          <w:sz w:val="24"/>
          <w:szCs w:val="24"/>
        </w:rPr>
      </w:pPr>
      <w:r w:rsidRPr="009B0225">
        <w:rPr>
          <w:rFonts w:ascii="Arial" w:hAnsi="Arial" w:cs="Arial"/>
          <w:sz w:val="24"/>
          <w:szCs w:val="24"/>
        </w:rPr>
        <w:t>Die Abtretung von Forderungen gegen uns durch den Kunden bedarf unserer vorherigen Genehmigung, die wir nur aus wichtigem Grund verweigern werden.</w:t>
      </w:r>
    </w:p>
    <w:p w14:paraId="77C8A5A7" w14:textId="77777777" w:rsidR="00A6327B" w:rsidRPr="009B0225" w:rsidRDefault="00A6327B" w:rsidP="009B0225">
      <w:pPr>
        <w:widowControl w:val="0"/>
        <w:spacing w:line="360" w:lineRule="auto"/>
        <w:ind w:left="851"/>
        <w:rPr>
          <w:rFonts w:ascii="Arial" w:hAnsi="Arial" w:cs="Arial"/>
          <w:sz w:val="24"/>
          <w:szCs w:val="24"/>
        </w:rPr>
      </w:pPr>
    </w:p>
    <w:p w14:paraId="6787E2D0" w14:textId="77777777" w:rsidR="007B4ACD" w:rsidRPr="009B0225" w:rsidRDefault="007B4ACD"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9" w:name="_Toc513816525"/>
      <w:r w:rsidRPr="009B0225">
        <w:rPr>
          <w:rFonts w:cs="Arial"/>
          <w:sz w:val="24"/>
          <w:szCs w:val="24"/>
        </w:rPr>
        <w:t>Mitwirkungspflichten des Kunden</w:t>
      </w:r>
      <w:bookmarkEnd w:id="9"/>
    </w:p>
    <w:p w14:paraId="63153C2C" w14:textId="77777777" w:rsidR="009B0225" w:rsidRPr="009B0225" w:rsidRDefault="009B0225" w:rsidP="009B0225">
      <w:pPr>
        <w:rPr>
          <w:rFonts w:ascii="Arial" w:hAnsi="Arial" w:cs="Arial"/>
          <w:sz w:val="24"/>
          <w:szCs w:val="24"/>
          <w:lang w:eastAsia="de-DE"/>
        </w:rPr>
      </w:pPr>
    </w:p>
    <w:p w14:paraId="40B2526E" w14:textId="77777777" w:rsidR="007B4ACD" w:rsidRPr="009B0225" w:rsidRDefault="007B4ACD" w:rsidP="009B0225">
      <w:pPr>
        <w:widowControl w:val="0"/>
        <w:numPr>
          <w:ilvl w:val="0"/>
          <w:numId w:val="4"/>
        </w:numPr>
        <w:tabs>
          <w:tab w:val="num" w:pos="-381"/>
        </w:tabs>
        <w:spacing w:line="360" w:lineRule="auto"/>
        <w:ind w:left="851" w:hanging="851"/>
        <w:rPr>
          <w:rFonts w:ascii="Arial" w:hAnsi="Arial" w:cs="Arial"/>
          <w:sz w:val="24"/>
          <w:szCs w:val="24"/>
        </w:rPr>
      </w:pPr>
      <w:r w:rsidRPr="009B0225">
        <w:rPr>
          <w:rFonts w:ascii="Arial" w:hAnsi="Arial" w:cs="Arial"/>
          <w:sz w:val="24"/>
          <w:szCs w:val="24"/>
        </w:rPr>
        <w:t xml:space="preserve">Der Kunde hat uns und unsere Mitarbeiter in zumutbarem, üblichem Umfang zu unterstützen. </w:t>
      </w:r>
    </w:p>
    <w:p w14:paraId="141115C3" w14:textId="77777777" w:rsidR="003E02FC" w:rsidRPr="009B0225" w:rsidRDefault="003E02FC" w:rsidP="009B0225">
      <w:pPr>
        <w:widowControl w:val="0"/>
        <w:numPr>
          <w:ilvl w:val="0"/>
          <w:numId w:val="4"/>
        </w:numPr>
        <w:tabs>
          <w:tab w:val="num" w:pos="-381"/>
        </w:tabs>
        <w:spacing w:line="360" w:lineRule="auto"/>
        <w:ind w:left="851" w:hanging="851"/>
        <w:rPr>
          <w:rFonts w:ascii="Arial" w:hAnsi="Arial" w:cs="Arial"/>
          <w:sz w:val="24"/>
          <w:szCs w:val="24"/>
        </w:rPr>
      </w:pPr>
      <w:r w:rsidRPr="009B0225">
        <w:rPr>
          <w:rFonts w:ascii="Arial" w:hAnsi="Arial" w:cs="Arial"/>
          <w:sz w:val="24"/>
          <w:szCs w:val="24"/>
        </w:rPr>
        <w:t xml:space="preserve">Erfolgt die </w:t>
      </w:r>
      <w:r w:rsidR="009410CC" w:rsidRPr="009B0225">
        <w:rPr>
          <w:rFonts w:ascii="Arial" w:hAnsi="Arial" w:cs="Arial"/>
          <w:sz w:val="24"/>
          <w:szCs w:val="24"/>
        </w:rPr>
        <w:t>Veranstaltung</w:t>
      </w:r>
      <w:r w:rsidRPr="009B0225">
        <w:rPr>
          <w:rFonts w:ascii="Arial" w:hAnsi="Arial" w:cs="Arial"/>
          <w:sz w:val="24"/>
          <w:szCs w:val="24"/>
        </w:rPr>
        <w:t xml:space="preserve"> nach der vertraglichen Vereinbarung beim Kunden, so hat uns der Kunde, soweit in seinem Betrieb besondere gesetzliche oder betriebliche Sicherheitsbestimmungen gelten, hierauf vor Erbringung unserer Leistung hinzuweisen.</w:t>
      </w:r>
    </w:p>
    <w:p w14:paraId="6E7C9E79" w14:textId="77777777" w:rsidR="007B4ACD" w:rsidRPr="009B0225" w:rsidRDefault="007B4ACD" w:rsidP="009B0225">
      <w:pPr>
        <w:widowControl w:val="0"/>
        <w:spacing w:line="360" w:lineRule="auto"/>
        <w:rPr>
          <w:rFonts w:ascii="Arial" w:hAnsi="Arial" w:cs="Arial"/>
          <w:sz w:val="24"/>
          <w:szCs w:val="24"/>
        </w:rPr>
      </w:pPr>
    </w:p>
    <w:p w14:paraId="3DD8707C" w14:textId="77777777" w:rsidR="007B4ACD" w:rsidRPr="009B0225" w:rsidRDefault="007F3444"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10" w:name="_Toc448740970"/>
      <w:bookmarkStart w:id="11" w:name="_Toc513816559"/>
      <w:r w:rsidRPr="009B0225">
        <w:rPr>
          <w:rFonts w:cs="Arial"/>
          <w:sz w:val="24"/>
          <w:szCs w:val="24"/>
        </w:rPr>
        <w:t>Kündigung</w:t>
      </w:r>
      <w:bookmarkEnd w:id="10"/>
      <w:bookmarkEnd w:id="11"/>
      <w:r w:rsidRPr="009B0225">
        <w:rPr>
          <w:rFonts w:cs="Arial"/>
          <w:sz w:val="24"/>
          <w:szCs w:val="24"/>
        </w:rPr>
        <w:t xml:space="preserve"> durch den Kunden</w:t>
      </w:r>
    </w:p>
    <w:p w14:paraId="33600782" w14:textId="77777777" w:rsidR="009B0225" w:rsidRPr="009B0225" w:rsidRDefault="009B0225" w:rsidP="009B0225">
      <w:pPr>
        <w:rPr>
          <w:rFonts w:ascii="Arial" w:hAnsi="Arial" w:cs="Arial"/>
          <w:sz w:val="24"/>
          <w:szCs w:val="24"/>
          <w:lang w:eastAsia="de-DE"/>
        </w:rPr>
      </w:pPr>
    </w:p>
    <w:p w14:paraId="060CE47D" w14:textId="77777777" w:rsidR="004F7A1D" w:rsidRPr="009B0225" w:rsidRDefault="007F3444" w:rsidP="009B0225">
      <w:pPr>
        <w:widowControl w:val="0"/>
        <w:numPr>
          <w:ilvl w:val="1"/>
          <w:numId w:val="9"/>
        </w:numPr>
        <w:tabs>
          <w:tab w:val="clear" w:pos="1440"/>
          <w:tab w:val="num" w:pos="-720"/>
        </w:tabs>
        <w:autoSpaceDE w:val="0"/>
        <w:autoSpaceDN w:val="0"/>
        <w:adjustRightInd w:val="0"/>
        <w:spacing w:line="360" w:lineRule="auto"/>
        <w:ind w:left="851" w:hanging="851"/>
        <w:rPr>
          <w:rFonts w:ascii="Arial" w:hAnsi="Arial" w:cs="Arial"/>
          <w:sz w:val="24"/>
          <w:szCs w:val="24"/>
        </w:rPr>
      </w:pPr>
      <w:r w:rsidRPr="009B0225">
        <w:rPr>
          <w:rFonts w:ascii="Arial" w:hAnsi="Arial" w:cs="Arial"/>
          <w:sz w:val="24"/>
          <w:szCs w:val="24"/>
        </w:rPr>
        <w:t xml:space="preserve">Der Kunde kann den </w:t>
      </w:r>
      <w:r w:rsidR="009410CC" w:rsidRPr="009B0225">
        <w:rPr>
          <w:rFonts w:ascii="Arial" w:hAnsi="Arial" w:cs="Arial"/>
          <w:sz w:val="24"/>
          <w:szCs w:val="24"/>
        </w:rPr>
        <w:t>Veranstaltungs</w:t>
      </w:r>
      <w:r w:rsidRPr="009B0225">
        <w:rPr>
          <w:rFonts w:ascii="Arial" w:hAnsi="Arial" w:cs="Arial"/>
          <w:sz w:val="24"/>
          <w:szCs w:val="24"/>
        </w:rPr>
        <w:t xml:space="preserve">vertrag bis spätestens </w:t>
      </w:r>
      <w:r w:rsidR="009410CC" w:rsidRPr="009B0225">
        <w:rPr>
          <w:rFonts w:ascii="Arial" w:hAnsi="Arial" w:cs="Arial"/>
          <w:sz w:val="24"/>
          <w:szCs w:val="24"/>
        </w:rPr>
        <w:t xml:space="preserve">vier </w:t>
      </w:r>
      <w:r w:rsidRPr="009B0225">
        <w:rPr>
          <w:rFonts w:ascii="Arial" w:hAnsi="Arial" w:cs="Arial"/>
          <w:sz w:val="24"/>
          <w:szCs w:val="24"/>
        </w:rPr>
        <w:t xml:space="preserve">Wochen vor Beginn der </w:t>
      </w:r>
      <w:r w:rsidR="009410CC" w:rsidRPr="009B0225">
        <w:rPr>
          <w:rFonts w:ascii="Arial" w:hAnsi="Arial" w:cs="Arial"/>
          <w:sz w:val="24"/>
          <w:szCs w:val="24"/>
        </w:rPr>
        <w:t>Veranstaltung</w:t>
      </w:r>
      <w:r w:rsidRPr="009B0225">
        <w:rPr>
          <w:rFonts w:ascii="Arial" w:hAnsi="Arial" w:cs="Arial"/>
          <w:sz w:val="24"/>
          <w:szCs w:val="24"/>
        </w:rPr>
        <w:t xml:space="preserve"> kündigen. </w:t>
      </w:r>
    </w:p>
    <w:p w14:paraId="37A65638" w14:textId="77777777" w:rsidR="004F7A1D" w:rsidRPr="009B0225" w:rsidRDefault="004F7A1D" w:rsidP="009B0225">
      <w:pPr>
        <w:widowControl w:val="0"/>
        <w:numPr>
          <w:ilvl w:val="1"/>
          <w:numId w:val="9"/>
        </w:numPr>
        <w:tabs>
          <w:tab w:val="clear" w:pos="1440"/>
          <w:tab w:val="num" w:pos="-720"/>
        </w:tabs>
        <w:autoSpaceDE w:val="0"/>
        <w:autoSpaceDN w:val="0"/>
        <w:adjustRightInd w:val="0"/>
        <w:spacing w:line="360" w:lineRule="auto"/>
        <w:ind w:left="851" w:hanging="851"/>
        <w:rPr>
          <w:rFonts w:ascii="Arial" w:hAnsi="Arial" w:cs="Arial"/>
          <w:sz w:val="24"/>
          <w:szCs w:val="24"/>
        </w:rPr>
      </w:pPr>
      <w:r w:rsidRPr="009B0225">
        <w:rPr>
          <w:rFonts w:ascii="Arial" w:hAnsi="Arial" w:cs="Arial"/>
          <w:sz w:val="24"/>
          <w:szCs w:val="24"/>
        </w:rPr>
        <w:t>Abweichend davon kann der</w:t>
      </w:r>
      <w:r w:rsidR="00A16915" w:rsidRPr="009B0225">
        <w:rPr>
          <w:rFonts w:ascii="Arial" w:hAnsi="Arial" w:cs="Arial"/>
          <w:sz w:val="24"/>
          <w:szCs w:val="24"/>
        </w:rPr>
        <w:t xml:space="preserve"> Kunde einen </w:t>
      </w:r>
      <w:r w:rsidR="009410CC" w:rsidRPr="009B0225">
        <w:rPr>
          <w:rFonts w:ascii="Arial" w:hAnsi="Arial" w:cs="Arial"/>
          <w:sz w:val="24"/>
          <w:szCs w:val="24"/>
        </w:rPr>
        <w:t>Veranstaltungs</w:t>
      </w:r>
      <w:r w:rsidR="00A16915" w:rsidRPr="009B0225">
        <w:rPr>
          <w:rFonts w:ascii="Arial" w:hAnsi="Arial" w:cs="Arial"/>
          <w:sz w:val="24"/>
          <w:szCs w:val="24"/>
        </w:rPr>
        <w:t>vertrag</w:t>
      </w:r>
      <w:r w:rsidRPr="009B0225">
        <w:rPr>
          <w:rFonts w:ascii="Arial" w:hAnsi="Arial" w:cs="Arial"/>
          <w:sz w:val="24"/>
          <w:szCs w:val="24"/>
        </w:rPr>
        <w:t xml:space="preserve"> über eine </w:t>
      </w:r>
      <w:r w:rsidR="009410CC" w:rsidRPr="009B0225">
        <w:rPr>
          <w:rFonts w:ascii="Arial" w:hAnsi="Arial" w:cs="Arial"/>
          <w:sz w:val="24"/>
          <w:szCs w:val="24"/>
        </w:rPr>
        <w:t>Veranstaltung</w:t>
      </w:r>
      <w:r w:rsidR="00A16915" w:rsidRPr="009B0225">
        <w:rPr>
          <w:rFonts w:ascii="Arial" w:hAnsi="Arial" w:cs="Arial"/>
          <w:sz w:val="24"/>
          <w:szCs w:val="24"/>
        </w:rPr>
        <w:t xml:space="preserve">, </w:t>
      </w:r>
      <w:r w:rsidR="00523B82" w:rsidRPr="009B0225">
        <w:rPr>
          <w:rFonts w:ascii="Arial" w:hAnsi="Arial" w:cs="Arial"/>
          <w:sz w:val="24"/>
          <w:szCs w:val="24"/>
        </w:rPr>
        <w:t xml:space="preserve">bei der die Themen der </w:t>
      </w:r>
      <w:r w:rsidR="009410CC" w:rsidRPr="009B0225">
        <w:rPr>
          <w:rFonts w:ascii="Arial" w:hAnsi="Arial" w:cs="Arial"/>
          <w:sz w:val="24"/>
          <w:szCs w:val="24"/>
        </w:rPr>
        <w:t>Veranstaltung</w:t>
      </w:r>
      <w:r w:rsidR="00523B82" w:rsidRPr="009B0225">
        <w:rPr>
          <w:rFonts w:ascii="Arial" w:hAnsi="Arial" w:cs="Arial"/>
          <w:sz w:val="24"/>
          <w:szCs w:val="24"/>
        </w:rPr>
        <w:t xml:space="preserve"> </w:t>
      </w:r>
      <w:r w:rsidRPr="009B0225">
        <w:rPr>
          <w:rFonts w:ascii="Arial" w:hAnsi="Arial" w:cs="Arial"/>
          <w:sz w:val="24"/>
          <w:szCs w:val="24"/>
        </w:rPr>
        <w:t xml:space="preserve">individuell für den Kunden zusammengestellt oder erstellt </w:t>
      </w:r>
      <w:r w:rsidR="00523B82" w:rsidRPr="009B0225">
        <w:rPr>
          <w:rFonts w:ascii="Arial" w:hAnsi="Arial" w:cs="Arial"/>
          <w:sz w:val="24"/>
          <w:szCs w:val="24"/>
        </w:rPr>
        <w:t>werden</w:t>
      </w:r>
      <w:r w:rsidRPr="009B0225">
        <w:rPr>
          <w:rFonts w:ascii="Arial" w:hAnsi="Arial" w:cs="Arial"/>
          <w:sz w:val="24"/>
          <w:szCs w:val="24"/>
        </w:rPr>
        <w:t xml:space="preserve">, bis spätestens </w:t>
      </w:r>
      <w:r w:rsidR="001E4BE7" w:rsidRPr="009B0225">
        <w:rPr>
          <w:rFonts w:ascii="Arial" w:hAnsi="Arial" w:cs="Arial"/>
          <w:sz w:val="24"/>
          <w:szCs w:val="24"/>
        </w:rPr>
        <w:t>zwei Monate</w:t>
      </w:r>
      <w:r w:rsidRPr="009B0225">
        <w:rPr>
          <w:rFonts w:ascii="Arial" w:hAnsi="Arial" w:cs="Arial"/>
          <w:sz w:val="24"/>
          <w:szCs w:val="24"/>
        </w:rPr>
        <w:t xml:space="preserve"> vor Beginn der </w:t>
      </w:r>
      <w:r w:rsidR="009410CC" w:rsidRPr="009B0225">
        <w:rPr>
          <w:rFonts w:ascii="Arial" w:hAnsi="Arial" w:cs="Arial"/>
          <w:sz w:val="24"/>
          <w:szCs w:val="24"/>
        </w:rPr>
        <w:t>Veranstaltung</w:t>
      </w:r>
      <w:r w:rsidRPr="009B0225">
        <w:rPr>
          <w:rFonts w:ascii="Arial" w:hAnsi="Arial" w:cs="Arial"/>
          <w:sz w:val="24"/>
          <w:szCs w:val="24"/>
        </w:rPr>
        <w:t xml:space="preserve"> kündigen.</w:t>
      </w:r>
    </w:p>
    <w:p w14:paraId="03466EC6" w14:textId="77777777" w:rsidR="007B4ACD" w:rsidRPr="009B0225" w:rsidRDefault="007F3444" w:rsidP="009B0225">
      <w:pPr>
        <w:widowControl w:val="0"/>
        <w:numPr>
          <w:ilvl w:val="1"/>
          <w:numId w:val="9"/>
        </w:numPr>
        <w:tabs>
          <w:tab w:val="clear" w:pos="1440"/>
          <w:tab w:val="num" w:pos="-720"/>
        </w:tabs>
        <w:autoSpaceDE w:val="0"/>
        <w:autoSpaceDN w:val="0"/>
        <w:adjustRightInd w:val="0"/>
        <w:spacing w:line="360" w:lineRule="auto"/>
        <w:ind w:left="851" w:hanging="851"/>
        <w:rPr>
          <w:rFonts w:ascii="Arial" w:hAnsi="Arial" w:cs="Arial"/>
          <w:sz w:val="24"/>
          <w:szCs w:val="24"/>
        </w:rPr>
      </w:pPr>
      <w:r w:rsidRPr="009B0225">
        <w:rPr>
          <w:rFonts w:ascii="Arial" w:hAnsi="Arial" w:cs="Arial"/>
          <w:sz w:val="24"/>
          <w:szCs w:val="24"/>
        </w:rPr>
        <w:t>Maßgeblich für die Rechtzeitigkeit der Kündigung ist der Zugang der Kündigungserklärung bei uns.</w:t>
      </w:r>
      <w:r w:rsidR="00850B0A" w:rsidRPr="009B0225">
        <w:rPr>
          <w:rFonts w:ascii="Arial" w:hAnsi="Arial" w:cs="Arial"/>
          <w:sz w:val="24"/>
          <w:szCs w:val="24"/>
        </w:rPr>
        <w:t xml:space="preserve"> </w:t>
      </w:r>
    </w:p>
    <w:p w14:paraId="40145FE5" w14:textId="77777777" w:rsidR="007F3444" w:rsidRPr="009B0225" w:rsidRDefault="007F3444" w:rsidP="009B0225">
      <w:pPr>
        <w:widowControl w:val="0"/>
        <w:numPr>
          <w:ilvl w:val="1"/>
          <w:numId w:val="9"/>
        </w:numPr>
        <w:tabs>
          <w:tab w:val="clear" w:pos="1440"/>
          <w:tab w:val="num" w:pos="-720"/>
        </w:tabs>
        <w:autoSpaceDE w:val="0"/>
        <w:autoSpaceDN w:val="0"/>
        <w:adjustRightInd w:val="0"/>
        <w:spacing w:line="360" w:lineRule="auto"/>
        <w:ind w:left="851" w:hanging="851"/>
        <w:rPr>
          <w:rFonts w:ascii="Arial" w:hAnsi="Arial" w:cs="Arial"/>
          <w:sz w:val="24"/>
          <w:szCs w:val="24"/>
        </w:rPr>
      </w:pPr>
      <w:r w:rsidRPr="009B0225">
        <w:rPr>
          <w:rFonts w:ascii="Arial" w:hAnsi="Arial" w:cs="Arial"/>
          <w:sz w:val="24"/>
          <w:szCs w:val="24"/>
        </w:rPr>
        <w:t>Die Kündigung muss schriftlich oder per E-Mail erklärt werden.</w:t>
      </w:r>
    </w:p>
    <w:p w14:paraId="68AFB659" w14:textId="77777777" w:rsidR="007F3444" w:rsidRPr="009B0225" w:rsidRDefault="007F3444" w:rsidP="009B0225">
      <w:pPr>
        <w:widowControl w:val="0"/>
        <w:numPr>
          <w:ilvl w:val="1"/>
          <w:numId w:val="9"/>
        </w:numPr>
        <w:tabs>
          <w:tab w:val="clear" w:pos="1440"/>
          <w:tab w:val="num" w:pos="-720"/>
        </w:tabs>
        <w:autoSpaceDE w:val="0"/>
        <w:autoSpaceDN w:val="0"/>
        <w:adjustRightInd w:val="0"/>
        <w:spacing w:line="360" w:lineRule="auto"/>
        <w:ind w:left="851" w:hanging="851"/>
        <w:rPr>
          <w:rFonts w:ascii="Arial" w:hAnsi="Arial" w:cs="Arial"/>
          <w:sz w:val="24"/>
          <w:szCs w:val="24"/>
        </w:rPr>
      </w:pPr>
      <w:r w:rsidRPr="009B0225">
        <w:rPr>
          <w:rFonts w:ascii="Arial" w:hAnsi="Arial" w:cs="Arial"/>
          <w:sz w:val="24"/>
          <w:szCs w:val="24"/>
        </w:rPr>
        <w:t>Eine Teilkündigung ist nicht möglich.</w:t>
      </w:r>
    </w:p>
    <w:p w14:paraId="37F3633A" w14:textId="77777777" w:rsidR="007F3444" w:rsidRPr="009B0225" w:rsidRDefault="007F3444" w:rsidP="009B0225">
      <w:pPr>
        <w:widowControl w:val="0"/>
        <w:autoSpaceDE w:val="0"/>
        <w:autoSpaceDN w:val="0"/>
        <w:adjustRightInd w:val="0"/>
        <w:spacing w:line="360" w:lineRule="auto"/>
        <w:ind w:left="567"/>
        <w:rPr>
          <w:rFonts w:ascii="Arial" w:hAnsi="Arial" w:cs="Arial"/>
          <w:sz w:val="24"/>
          <w:szCs w:val="24"/>
        </w:rPr>
      </w:pPr>
    </w:p>
    <w:p w14:paraId="0F327B52" w14:textId="77777777" w:rsidR="007F3444" w:rsidRPr="009B0225" w:rsidRDefault="007F3444"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Kurzfristige Absage</w:t>
      </w:r>
      <w:r w:rsidR="00203814" w:rsidRPr="009B0225">
        <w:rPr>
          <w:rFonts w:cs="Arial"/>
          <w:sz w:val="24"/>
          <w:szCs w:val="24"/>
        </w:rPr>
        <w:t xml:space="preserve"> des Kunden</w:t>
      </w:r>
    </w:p>
    <w:p w14:paraId="1EB1A4B3" w14:textId="77777777" w:rsidR="009B0225" w:rsidRPr="009B0225" w:rsidRDefault="009B0225" w:rsidP="009B0225">
      <w:pPr>
        <w:rPr>
          <w:rFonts w:ascii="Arial" w:hAnsi="Arial" w:cs="Arial"/>
          <w:sz w:val="24"/>
          <w:szCs w:val="24"/>
          <w:lang w:eastAsia="de-DE"/>
        </w:rPr>
      </w:pPr>
    </w:p>
    <w:p w14:paraId="20082B70" w14:textId="77777777" w:rsidR="006D6B1B" w:rsidRPr="009B0225" w:rsidRDefault="007F3444" w:rsidP="009B0225">
      <w:pPr>
        <w:pStyle w:val="Listenabsatz"/>
        <w:widowControl w:val="0"/>
        <w:numPr>
          <w:ilvl w:val="0"/>
          <w:numId w:val="19"/>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Erklärt der Kunde nach Ablauf der Kündigungsfrist des § 13</w:t>
      </w:r>
      <w:r w:rsidR="008D364A" w:rsidRPr="009B0225">
        <w:rPr>
          <w:rFonts w:cs="Arial"/>
          <w:sz w:val="24"/>
        </w:rPr>
        <w:t xml:space="preserve"> Ziffer</w:t>
      </w:r>
      <w:r w:rsidRPr="009B0225">
        <w:rPr>
          <w:rFonts w:cs="Arial"/>
          <w:sz w:val="24"/>
        </w:rPr>
        <w:t xml:space="preserve"> 1</w:t>
      </w:r>
      <w:r w:rsidR="009128B7" w:rsidRPr="009B0225">
        <w:rPr>
          <w:rFonts w:cs="Arial"/>
          <w:sz w:val="24"/>
        </w:rPr>
        <w:t xml:space="preserve"> oder bei individuell zusammengestellten oder erstellten </w:t>
      </w:r>
      <w:r w:rsidR="009410CC" w:rsidRPr="009B0225">
        <w:rPr>
          <w:rFonts w:cs="Arial"/>
          <w:sz w:val="24"/>
        </w:rPr>
        <w:t>Veranstaltung</w:t>
      </w:r>
      <w:r w:rsidR="009128B7" w:rsidRPr="009B0225">
        <w:rPr>
          <w:rFonts w:cs="Arial"/>
          <w:sz w:val="24"/>
        </w:rPr>
        <w:t>en (§ 13 Ziffer 2) nach Ablauf der Kündigungsfrist des § 13 Ziffer 2</w:t>
      </w:r>
      <w:r w:rsidR="00203814" w:rsidRPr="009B0225">
        <w:rPr>
          <w:rFonts w:cs="Arial"/>
          <w:sz w:val="24"/>
        </w:rPr>
        <w:t xml:space="preserve">, </w:t>
      </w:r>
      <w:r w:rsidR="006D6B1B" w:rsidRPr="009B0225">
        <w:rPr>
          <w:rFonts w:cs="Arial"/>
          <w:sz w:val="24"/>
        </w:rPr>
        <w:t>dass eine der von ihm angemeldeten Personen an der Veranstaltung nicht teilnehmen wird und stellt keinen Ersatzteilnehmer, so beträgt die Rücktrittspauschalen, die wir im Falle des Rücktritts von der Veranstaltung je angemeldetem Teilnehmer fordern müssen, jeweils pro Person in Prozent vom Veranstaltungspreis:</w:t>
      </w:r>
    </w:p>
    <w:p w14:paraId="74773B4E"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bis 30 Tage vor Veranstaltungsbeginn 40 %</w:t>
      </w:r>
    </w:p>
    <w:p w14:paraId="1D2B1474"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ab 29. Tag bis 22. Tag vor Veranstaltungsbeginn 45 %</w:t>
      </w:r>
    </w:p>
    <w:p w14:paraId="18BC5606"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ab 21. Tag bis 15. Tag vor Veranstaltungsbeginn 50 %</w:t>
      </w:r>
    </w:p>
    <w:p w14:paraId="0C3CDA48"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ab 14. Tag bis 7. Tag vor Veranstaltungsbeginn 60 %</w:t>
      </w:r>
    </w:p>
    <w:p w14:paraId="158EB52E"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ab 6. Tag vor Veranstaltungsbeginn 70 %</w:t>
      </w:r>
    </w:p>
    <w:p w14:paraId="1EC961F5" w14:textId="77777777" w:rsidR="006D6B1B" w:rsidRPr="009B0225" w:rsidRDefault="006D6B1B" w:rsidP="009B0225">
      <w:pPr>
        <w:pStyle w:val="aufz"/>
        <w:numPr>
          <w:ilvl w:val="0"/>
          <w:numId w:val="35"/>
        </w:numPr>
        <w:tabs>
          <w:tab w:val="clear" w:pos="720"/>
        </w:tabs>
        <w:spacing w:before="0" w:beforeAutospacing="0" w:after="0" w:afterAutospacing="0" w:line="360" w:lineRule="auto"/>
        <w:ind w:left="1418" w:hanging="567"/>
        <w:jc w:val="both"/>
        <w:rPr>
          <w:rFonts w:ascii="Arial" w:hAnsi="Arial" w:cs="Arial"/>
        </w:rPr>
      </w:pPr>
      <w:r w:rsidRPr="009B0225">
        <w:rPr>
          <w:rFonts w:ascii="Arial" w:hAnsi="Arial" w:cs="Arial"/>
        </w:rPr>
        <w:t>am Tag des Veranstaltungsbeginns oder bei Nichterscheinen 90 %</w:t>
      </w:r>
    </w:p>
    <w:p w14:paraId="2EBFA8FB" w14:textId="77777777" w:rsidR="00615655" w:rsidRPr="009B0225" w:rsidRDefault="00615655" w:rsidP="009B0225">
      <w:pPr>
        <w:pStyle w:val="Listenabsatz"/>
        <w:widowControl w:val="0"/>
        <w:numPr>
          <w:ilvl w:val="0"/>
          <w:numId w:val="19"/>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Maßgeblich für den Zeitpunkt der Absage ist der Zugang der Erklärung der Absage bei uns.</w:t>
      </w:r>
    </w:p>
    <w:p w14:paraId="09C268C6" w14:textId="77777777" w:rsidR="00615655" w:rsidRPr="009B0225" w:rsidRDefault="00203814" w:rsidP="009B0225">
      <w:pPr>
        <w:pStyle w:val="Listenabsatz"/>
        <w:widowControl w:val="0"/>
        <w:numPr>
          <w:ilvl w:val="0"/>
          <w:numId w:val="19"/>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 xml:space="preserve">Die Absage muss </w:t>
      </w:r>
      <w:r w:rsidR="00E25913" w:rsidRPr="009B0225">
        <w:rPr>
          <w:rFonts w:cs="Arial"/>
          <w:sz w:val="24"/>
        </w:rPr>
        <w:t xml:space="preserve">in Textform (z.B. Brief, Fax </w:t>
      </w:r>
      <w:r w:rsidRPr="009B0225">
        <w:rPr>
          <w:rFonts w:cs="Arial"/>
          <w:sz w:val="24"/>
        </w:rPr>
        <w:t xml:space="preserve">oder per </w:t>
      </w:r>
      <w:r w:rsidR="00E25913" w:rsidRPr="009B0225">
        <w:rPr>
          <w:rFonts w:cs="Arial"/>
          <w:sz w:val="24"/>
        </w:rPr>
        <w:t>E-Mail)</w:t>
      </w:r>
      <w:r w:rsidRPr="009B0225">
        <w:rPr>
          <w:rFonts w:cs="Arial"/>
          <w:sz w:val="24"/>
        </w:rPr>
        <w:t xml:space="preserve"> </w:t>
      </w:r>
      <w:r w:rsidR="00615655" w:rsidRPr="009B0225">
        <w:rPr>
          <w:rFonts w:cs="Arial"/>
          <w:sz w:val="24"/>
        </w:rPr>
        <w:t>erklärt werden.</w:t>
      </w:r>
    </w:p>
    <w:p w14:paraId="023A2144" w14:textId="77777777" w:rsidR="00EE3702" w:rsidRPr="009B0225" w:rsidRDefault="00EE3702" w:rsidP="009B0225">
      <w:pPr>
        <w:pStyle w:val="Listenabsatz"/>
        <w:widowControl w:val="0"/>
        <w:autoSpaceDE w:val="0"/>
        <w:autoSpaceDN w:val="0"/>
        <w:adjustRightInd w:val="0"/>
        <w:spacing w:before="0" w:after="0" w:line="360" w:lineRule="auto"/>
        <w:ind w:left="851" w:firstLine="0"/>
        <w:contextualSpacing w:val="0"/>
        <w:jc w:val="both"/>
        <w:rPr>
          <w:rFonts w:cs="Arial"/>
          <w:sz w:val="24"/>
        </w:rPr>
      </w:pPr>
    </w:p>
    <w:p w14:paraId="0B1ADD10" w14:textId="77777777" w:rsidR="00EE3702" w:rsidRPr="009B0225" w:rsidRDefault="00EE3702" w:rsidP="009B0225">
      <w:pPr>
        <w:widowControl w:val="0"/>
        <w:tabs>
          <w:tab w:val="left" w:pos="567"/>
        </w:tabs>
        <w:autoSpaceDE w:val="0"/>
        <w:autoSpaceDN w:val="0"/>
        <w:adjustRightInd w:val="0"/>
        <w:spacing w:line="360" w:lineRule="auto"/>
        <w:rPr>
          <w:rFonts w:ascii="Arial" w:hAnsi="Arial" w:cs="Arial"/>
          <w:sz w:val="24"/>
          <w:szCs w:val="24"/>
        </w:rPr>
      </w:pPr>
    </w:p>
    <w:p w14:paraId="209F5A80" w14:textId="77777777" w:rsidR="00EE3702" w:rsidRPr="009B0225" w:rsidRDefault="00EE3702"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Kündigung durch uns</w:t>
      </w:r>
    </w:p>
    <w:p w14:paraId="1C5FA700" w14:textId="77777777" w:rsidR="009B0225" w:rsidRPr="009B0225" w:rsidRDefault="009B0225" w:rsidP="009B0225">
      <w:pPr>
        <w:rPr>
          <w:rFonts w:ascii="Arial" w:hAnsi="Arial" w:cs="Arial"/>
          <w:sz w:val="24"/>
          <w:szCs w:val="24"/>
          <w:lang w:eastAsia="de-DE"/>
        </w:rPr>
      </w:pPr>
    </w:p>
    <w:p w14:paraId="1C9672AC" w14:textId="77777777" w:rsidR="00EE3702" w:rsidRPr="009B0225" w:rsidRDefault="00EE3702"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Wegen zu geringer Teilnehmerzahl:</w:t>
      </w:r>
    </w:p>
    <w:p w14:paraId="52B9ED23" w14:textId="10DF0C88" w:rsidR="00EE3702" w:rsidRPr="009B0225" w:rsidRDefault="00EE3702" w:rsidP="009B0225">
      <w:pPr>
        <w:pStyle w:val="Listenabsatz"/>
        <w:widowControl w:val="0"/>
        <w:numPr>
          <w:ilvl w:val="1"/>
          <w:numId w:val="20"/>
        </w:numPr>
        <w:autoSpaceDE w:val="0"/>
        <w:autoSpaceDN w:val="0"/>
        <w:adjustRightInd w:val="0"/>
        <w:spacing w:before="0" w:after="0" w:line="360" w:lineRule="auto"/>
        <w:ind w:left="1418" w:hanging="567"/>
        <w:contextualSpacing w:val="0"/>
        <w:jc w:val="both"/>
        <w:rPr>
          <w:rFonts w:cs="Arial"/>
          <w:sz w:val="24"/>
        </w:rPr>
      </w:pPr>
      <w:r w:rsidRPr="009B0225">
        <w:rPr>
          <w:rFonts w:cs="Arial"/>
          <w:sz w:val="24"/>
        </w:rPr>
        <w:t xml:space="preserve">Wir können den </w:t>
      </w:r>
      <w:r w:rsidR="009410CC" w:rsidRPr="009B0225">
        <w:rPr>
          <w:rFonts w:cs="Arial"/>
          <w:sz w:val="24"/>
        </w:rPr>
        <w:t>Veranstaltungs</w:t>
      </w:r>
      <w:r w:rsidRPr="009B0225">
        <w:rPr>
          <w:rFonts w:cs="Arial"/>
          <w:sz w:val="24"/>
        </w:rPr>
        <w:t xml:space="preserve">vertrag kündigen, wenn im Zeitpunkt der Abgabe der Kündigungserklärung die für die </w:t>
      </w:r>
      <w:r w:rsidR="009410CC" w:rsidRPr="009B0225">
        <w:rPr>
          <w:rFonts w:cs="Arial"/>
          <w:sz w:val="24"/>
        </w:rPr>
        <w:t>Veranstaltung</w:t>
      </w:r>
      <w:r w:rsidRPr="009B0225">
        <w:rPr>
          <w:rFonts w:cs="Arial"/>
          <w:sz w:val="24"/>
        </w:rPr>
        <w:t xml:space="preserve"> festgelegte Mindestteilnehmerzahl nicht erreicht ist.</w:t>
      </w:r>
    </w:p>
    <w:p w14:paraId="41CB4632" w14:textId="57F07334" w:rsidR="00EE3702" w:rsidRPr="009B0225" w:rsidRDefault="00EE3702" w:rsidP="009B0225">
      <w:pPr>
        <w:pStyle w:val="Listenabsatz"/>
        <w:widowControl w:val="0"/>
        <w:numPr>
          <w:ilvl w:val="1"/>
          <w:numId w:val="20"/>
        </w:numPr>
        <w:autoSpaceDE w:val="0"/>
        <w:autoSpaceDN w:val="0"/>
        <w:adjustRightInd w:val="0"/>
        <w:spacing w:before="0" w:after="0" w:line="360" w:lineRule="auto"/>
        <w:ind w:left="1418" w:hanging="567"/>
        <w:contextualSpacing w:val="0"/>
        <w:jc w:val="both"/>
        <w:rPr>
          <w:rFonts w:cs="Arial"/>
          <w:sz w:val="24"/>
        </w:rPr>
      </w:pPr>
      <w:r w:rsidRPr="009B0225">
        <w:rPr>
          <w:rFonts w:cs="Arial"/>
          <w:sz w:val="24"/>
        </w:rPr>
        <w:t xml:space="preserve">Die Kündigungserklärung darf frühestens </w:t>
      </w:r>
      <w:r w:rsidR="001A7375" w:rsidRPr="009B0225">
        <w:rPr>
          <w:rFonts w:cs="Arial"/>
          <w:sz w:val="24"/>
        </w:rPr>
        <w:t xml:space="preserve">einen </w:t>
      </w:r>
      <w:r w:rsidRPr="009B0225">
        <w:rPr>
          <w:rFonts w:cs="Arial"/>
          <w:sz w:val="24"/>
        </w:rPr>
        <w:t xml:space="preserve">Monat vor dem Beginn der </w:t>
      </w:r>
      <w:r w:rsidR="009410CC" w:rsidRPr="009B0225">
        <w:rPr>
          <w:rFonts w:cs="Arial"/>
          <w:sz w:val="24"/>
        </w:rPr>
        <w:t>Veranstaltung</w:t>
      </w:r>
      <w:r w:rsidRPr="009B0225">
        <w:rPr>
          <w:rFonts w:cs="Arial"/>
          <w:sz w:val="24"/>
        </w:rPr>
        <w:t xml:space="preserve"> abgegeben werden.</w:t>
      </w:r>
    </w:p>
    <w:p w14:paraId="2E50D2AB" w14:textId="77777777" w:rsidR="00EE3702" w:rsidRPr="009B0225" w:rsidRDefault="00EE3702" w:rsidP="009B0225">
      <w:pPr>
        <w:pStyle w:val="Listenabsatz"/>
        <w:widowControl w:val="0"/>
        <w:numPr>
          <w:ilvl w:val="1"/>
          <w:numId w:val="20"/>
        </w:numPr>
        <w:autoSpaceDE w:val="0"/>
        <w:autoSpaceDN w:val="0"/>
        <w:adjustRightInd w:val="0"/>
        <w:spacing w:before="0" w:after="0" w:line="360" w:lineRule="auto"/>
        <w:ind w:left="1418" w:hanging="567"/>
        <w:contextualSpacing w:val="0"/>
        <w:jc w:val="both"/>
        <w:rPr>
          <w:rFonts w:cs="Arial"/>
          <w:sz w:val="24"/>
        </w:rPr>
      </w:pPr>
      <w:r w:rsidRPr="009B0225">
        <w:rPr>
          <w:rFonts w:cs="Arial"/>
          <w:sz w:val="24"/>
        </w:rPr>
        <w:t xml:space="preserve">Die Kündigungserklärung muss dem Kunden spätestens </w:t>
      </w:r>
      <w:r w:rsidR="001A7375" w:rsidRPr="009B0225">
        <w:rPr>
          <w:rFonts w:cs="Arial"/>
          <w:sz w:val="24"/>
        </w:rPr>
        <w:t>vierzehn Tage</w:t>
      </w:r>
      <w:r w:rsidRPr="009B0225">
        <w:rPr>
          <w:rFonts w:cs="Arial"/>
          <w:sz w:val="24"/>
        </w:rPr>
        <w:t xml:space="preserve"> vor dem Beginn der </w:t>
      </w:r>
      <w:r w:rsidR="009410CC" w:rsidRPr="009B0225">
        <w:rPr>
          <w:rFonts w:cs="Arial"/>
          <w:sz w:val="24"/>
        </w:rPr>
        <w:t>Veranstaltung</w:t>
      </w:r>
      <w:r w:rsidRPr="009B0225">
        <w:rPr>
          <w:rFonts w:cs="Arial"/>
          <w:sz w:val="24"/>
        </w:rPr>
        <w:t xml:space="preserve"> zugehen.</w:t>
      </w:r>
    </w:p>
    <w:p w14:paraId="6DAEB02D" w14:textId="77777777" w:rsidR="00EE3702" w:rsidRPr="009B0225" w:rsidRDefault="00EE3702" w:rsidP="009B0225">
      <w:pPr>
        <w:pStyle w:val="Listenabsatz"/>
        <w:widowControl w:val="0"/>
        <w:numPr>
          <w:ilvl w:val="1"/>
          <w:numId w:val="20"/>
        </w:numPr>
        <w:autoSpaceDE w:val="0"/>
        <w:autoSpaceDN w:val="0"/>
        <w:adjustRightInd w:val="0"/>
        <w:spacing w:before="0" w:after="0" w:line="360" w:lineRule="auto"/>
        <w:ind w:left="1418" w:hanging="567"/>
        <w:contextualSpacing w:val="0"/>
        <w:jc w:val="both"/>
        <w:rPr>
          <w:rFonts w:cs="Arial"/>
          <w:sz w:val="24"/>
        </w:rPr>
      </w:pPr>
      <w:r w:rsidRPr="009B0225">
        <w:rPr>
          <w:rFonts w:cs="Arial"/>
          <w:sz w:val="24"/>
        </w:rPr>
        <w:t xml:space="preserve">Wenn nicht ausdrücklich etwas anderes vereinbart wurde, ist die im </w:t>
      </w:r>
      <w:r w:rsidR="001A7375" w:rsidRPr="009B0225">
        <w:rPr>
          <w:rFonts w:cs="Arial"/>
          <w:sz w:val="24"/>
        </w:rPr>
        <w:t xml:space="preserve">Angebot </w:t>
      </w:r>
      <w:r w:rsidRPr="009B0225">
        <w:rPr>
          <w:rFonts w:cs="Arial"/>
          <w:sz w:val="24"/>
        </w:rPr>
        <w:t>festgelegte Mindestteilnehmerzahl maßgeblich.</w:t>
      </w:r>
    </w:p>
    <w:p w14:paraId="61A9A82E" w14:textId="77777777" w:rsidR="00EE3702" w:rsidRPr="009B0225" w:rsidRDefault="00EE3702"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 xml:space="preserve">Wir können den </w:t>
      </w:r>
      <w:r w:rsidR="009410CC" w:rsidRPr="009B0225">
        <w:rPr>
          <w:rFonts w:cs="Arial"/>
          <w:sz w:val="24"/>
        </w:rPr>
        <w:t>Veranstaltungs</w:t>
      </w:r>
      <w:r w:rsidRPr="009B0225">
        <w:rPr>
          <w:rFonts w:cs="Arial"/>
          <w:sz w:val="24"/>
        </w:rPr>
        <w:t xml:space="preserve">vertrag </w:t>
      </w:r>
      <w:r w:rsidR="008A5A3F" w:rsidRPr="009B0225">
        <w:rPr>
          <w:rFonts w:cs="Arial"/>
          <w:sz w:val="24"/>
        </w:rPr>
        <w:t xml:space="preserve">jederzeit </w:t>
      </w:r>
      <w:r w:rsidRPr="009B0225">
        <w:rPr>
          <w:rFonts w:cs="Arial"/>
          <w:sz w:val="24"/>
        </w:rPr>
        <w:t xml:space="preserve">kündigen, wenn der für die </w:t>
      </w:r>
      <w:r w:rsidR="009410CC" w:rsidRPr="009B0225">
        <w:rPr>
          <w:rFonts w:cs="Arial"/>
          <w:sz w:val="24"/>
        </w:rPr>
        <w:t>Veranstaltung</w:t>
      </w:r>
      <w:r w:rsidRPr="009B0225">
        <w:rPr>
          <w:rFonts w:cs="Arial"/>
          <w:sz w:val="24"/>
        </w:rPr>
        <w:t xml:space="preserve"> vorgesehene Referent ausfällt oder aus einem sonstigen Grund nicht zur Verfügung steht.</w:t>
      </w:r>
    </w:p>
    <w:p w14:paraId="44A5D409" w14:textId="77777777" w:rsidR="00E877BE" w:rsidRPr="009B0225" w:rsidRDefault="008A5A3F"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Die Kündigung muss schriftlich oder per E-Mail erklärt werden.</w:t>
      </w:r>
    </w:p>
    <w:p w14:paraId="28C4499E" w14:textId="77777777" w:rsidR="008A5A3F" w:rsidRPr="009B0225" w:rsidRDefault="008A5A3F"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 xml:space="preserve">Statt zu kündigen können wir nach unserer Wahl mit dem Kunden einen Alternativtermin vereinbaren. </w:t>
      </w:r>
    </w:p>
    <w:p w14:paraId="0D48FEE7" w14:textId="77777777" w:rsidR="001A7375" w:rsidRPr="009B0225" w:rsidRDefault="001A7375"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Wir behalten uns vor, eine Veranstaltung nach Maßgabe der folgenden Bestimmungen abzusagen oder abzubrechen, wenn dies in extremen Ausnahmesituationen erforderlich erscheint. Solche extremen Ausnahmesituationen liegen insbesondere bei der begründeten Gefahr terroristischer Anschläge, heftigen Wetter- oder Naturereignissen, die die Durchführung der Veranstaltung erheblich erschweren oder unmöglich machen oder nicht mehr vertretbar erscheinen lassen, Pandemien einschließlich pandemiebedingter Einschränkungen der Durchführung von Veranstaltungen oder erschwerter Einreisebestimmungen sowie bei sonstigen Fällen höherer Gewalt (z. B. kriegerische Handlungen, Streiks, Epidemien, Betriebsstörungen) vor.</w:t>
      </w:r>
    </w:p>
    <w:p w14:paraId="4467A8DA" w14:textId="74DEAD9B" w:rsidR="001A7375" w:rsidRPr="009B0225" w:rsidRDefault="00A02422" w:rsidP="009B0225">
      <w:pPr>
        <w:pStyle w:val="Listenabsatz"/>
        <w:widowControl w:val="0"/>
        <w:numPr>
          <w:ilvl w:val="0"/>
          <w:numId w:val="20"/>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 xml:space="preserve">Im Falle einer Absage </w:t>
      </w:r>
      <w:r w:rsidR="006D6B1B" w:rsidRPr="009B0225">
        <w:rPr>
          <w:rFonts w:cs="Arial"/>
          <w:sz w:val="24"/>
        </w:rPr>
        <w:t xml:space="preserve">bzw. Kündigung durch uns </w:t>
      </w:r>
      <w:r w:rsidRPr="009B0225">
        <w:rPr>
          <w:rFonts w:cs="Arial"/>
          <w:sz w:val="24"/>
        </w:rPr>
        <w:t>wird dem Kunden der jeweils gezahlte Preis zurück erstattet. Bei einem Abbruch der Veranstaltung erfolgt lediglich eine anteilige Erstattung gemessen an der Zeit und den bereits durchgeführten Teilveranstaltungen. Weitere Ansprüche wegen einer Absage oder einem Abbruch der Veranstaltung stehen dem Teilnehmern nicht zu; dies gilt nicht</w:t>
      </w:r>
      <w:r w:rsidR="004A1679">
        <w:rPr>
          <w:rFonts w:cs="Arial"/>
          <w:sz w:val="24"/>
        </w:rPr>
        <w:t>,</w:t>
      </w:r>
      <w:r w:rsidRPr="009B0225">
        <w:rPr>
          <w:rFonts w:cs="Arial"/>
          <w:sz w:val="24"/>
        </w:rPr>
        <w:t xml:space="preserve"> soweit wir den Grund, der zum Abbruch oder zur Absage führte, nicht zu vertreten haben.</w:t>
      </w:r>
    </w:p>
    <w:p w14:paraId="57C5913B" w14:textId="77777777" w:rsidR="00D51C95" w:rsidRPr="009B0225" w:rsidRDefault="00D51C95" w:rsidP="009B0225">
      <w:pPr>
        <w:pStyle w:val="Listenabsatz"/>
        <w:widowControl w:val="0"/>
        <w:tabs>
          <w:tab w:val="left" w:pos="567"/>
        </w:tabs>
        <w:autoSpaceDE w:val="0"/>
        <w:autoSpaceDN w:val="0"/>
        <w:adjustRightInd w:val="0"/>
        <w:spacing w:before="0" w:after="0" w:line="360" w:lineRule="auto"/>
        <w:ind w:left="1440" w:firstLine="0"/>
        <w:contextualSpacing w:val="0"/>
        <w:jc w:val="both"/>
        <w:rPr>
          <w:rFonts w:cs="Arial"/>
          <w:sz w:val="24"/>
        </w:rPr>
      </w:pPr>
    </w:p>
    <w:p w14:paraId="51615CB3" w14:textId="77777777" w:rsidR="00D51C95" w:rsidRPr="009B0225" w:rsidRDefault="00D51C95"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Ausschluss von Teilnehmern</w:t>
      </w:r>
    </w:p>
    <w:p w14:paraId="1F2E17D2" w14:textId="77777777" w:rsidR="009B0225" w:rsidRPr="009B0225" w:rsidRDefault="009B0225" w:rsidP="009B0225">
      <w:pPr>
        <w:rPr>
          <w:rFonts w:ascii="Arial" w:hAnsi="Arial" w:cs="Arial"/>
          <w:sz w:val="24"/>
          <w:szCs w:val="24"/>
          <w:lang w:eastAsia="de-DE"/>
        </w:rPr>
      </w:pPr>
    </w:p>
    <w:p w14:paraId="46549021" w14:textId="7BE9CD22" w:rsidR="00D51C95" w:rsidRDefault="001A7375" w:rsidP="009B0225">
      <w:pPr>
        <w:pStyle w:val="Listenabsatz"/>
        <w:widowControl w:val="0"/>
        <w:numPr>
          <w:ilvl w:val="0"/>
          <w:numId w:val="22"/>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 xml:space="preserve">Bei Wanderungen sind Sicherheitsanforderungen zu erfüllen: </w:t>
      </w:r>
      <w:r w:rsidR="00D51C95" w:rsidRPr="009B0225">
        <w:rPr>
          <w:rFonts w:cs="Arial"/>
          <w:sz w:val="24"/>
        </w:rPr>
        <w:t xml:space="preserve">Jeder Teilnehmer muss während der </w:t>
      </w:r>
      <w:r w:rsidRPr="009B0225">
        <w:rPr>
          <w:rFonts w:cs="Arial"/>
          <w:sz w:val="24"/>
        </w:rPr>
        <w:t xml:space="preserve">Veranstaltung daher </w:t>
      </w:r>
      <w:r w:rsidR="00D51C95" w:rsidRPr="009B0225">
        <w:rPr>
          <w:rFonts w:cs="Arial"/>
          <w:sz w:val="24"/>
        </w:rPr>
        <w:t xml:space="preserve">den Anweisungen der mit der Organisation und Durchführung der </w:t>
      </w:r>
      <w:r w:rsidRPr="009B0225">
        <w:rPr>
          <w:rFonts w:cs="Arial"/>
          <w:sz w:val="24"/>
        </w:rPr>
        <w:t xml:space="preserve">Veranstaltung </w:t>
      </w:r>
      <w:r w:rsidR="00D51C95" w:rsidRPr="009B0225">
        <w:rPr>
          <w:rFonts w:cs="Arial"/>
          <w:sz w:val="24"/>
        </w:rPr>
        <w:t>betrauten Mitarbeiter von uns Folge leisten.</w:t>
      </w:r>
      <w:r w:rsidRPr="009B0225">
        <w:rPr>
          <w:rFonts w:cs="Arial"/>
          <w:sz w:val="24"/>
        </w:rPr>
        <w:t xml:space="preserve"> Bei wiederholten Verstößen </w:t>
      </w:r>
      <w:r w:rsidR="001E4BE7" w:rsidRPr="009B0225">
        <w:rPr>
          <w:rFonts w:cs="Arial"/>
          <w:sz w:val="24"/>
        </w:rPr>
        <w:t xml:space="preserve">gegen solche Anweisungen </w:t>
      </w:r>
      <w:r w:rsidRPr="009B0225">
        <w:rPr>
          <w:rFonts w:cs="Arial"/>
          <w:sz w:val="24"/>
        </w:rPr>
        <w:t>können wir einen Teilnehmer von der weiteren Teilnahme ausschließen.</w:t>
      </w:r>
    </w:p>
    <w:p w14:paraId="536F88C9" w14:textId="09AD44CC" w:rsidR="00E947F7" w:rsidRPr="002E216B" w:rsidRDefault="00E947F7" w:rsidP="002E216B">
      <w:pPr>
        <w:pStyle w:val="Listenabsatz"/>
        <w:widowControl w:val="0"/>
        <w:numPr>
          <w:ilvl w:val="0"/>
          <w:numId w:val="22"/>
        </w:numPr>
        <w:autoSpaceDE w:val="0"/>
        <w:autoSpaceDN w:val="0"/>
        <w:adjustRightInd w:val="0"/>
        <w:spacing w:before="0" w:after="0" w:line="360" w:lineRule="auto"/>
        <w:ind w:left="851" w:hanging="851"/>
        <w:jc w:val="both"/>
        <w:rPr>
          <w:rFonts w:cs="Arial"/>
          <w:sz w:val="24"/>
        </w:rPr>
      </w:pPr>
      <w:r>
        <w:rPr>
          <w:rFonts w:cs="Arial"/>
          <w:sz w:val="24"/>
        </w:rPr>
        <w:t>Teilnehmer müssen die körperliche</w:t>
      </w:r>
      <w:r w:rsidR="001E57A9">
        <w:rPr>
          <w:rFonts w:cs="Arial"/>
          <w:sz w:val="24"/>
        </w:rPr>
        <w:t>n</w:t>
      </w:r>
      <w:r>
        <w:rPr>
          <w:rFonts w:cs="Arial"/>
          <w:sz w:val="24"/>
        </w:rPr>
        <w:t xml:space="preserve"> Voraussetzungen erfüllen, die erforderlich sind, um mehrstündige Wanderungen zu absolvieren, bei denen mehrere hundert Höhenmeter überwunden werden. Erfüllt ein Teilnehmer nach Überzeugung unserer Mitarbeiter nicht die körperlichen Voraussetzungen für eine Wanderung, so können wir diesen Teilnehmer von dieser Wanderung ausschließen. </w:t>
      </w:r>
    </w:p>
    <w:p w14:paraId="352A2EB6" w14:textId="77777777" w:rsidR="00D51C95" w:rsidRPr="009B0225" w:rsidRDefault="00D51C95" w:rsidP="009B0225">
      <w:pPr>
        <w:pStyle w:val="Listenabsatz"/>
        <w:widowControl w:val="0"/>
        <w:numPr>
          <w:ilvl w:val="0"/>
          <w:numId w:val="22"/>
        </w:numPr>
        <w:autoSpaceDE w:val="0"/>
        <w:autoSpaceDN w:val="0"/>
        <w:adjustRightInd w:val="0"/>
        <w:spacing w:before="0" w:after="0" w:line="360" w:lineRule="auto"/>
        <w:ind w:left="851" w:hanging="851"/>
        <w:contextualSpacing w:val="0"/>
        <w:jc w:val="both"/>
        <w:rPr>
          <w:rFonts w:cs="Arial"/>
          <w:sz w:val="24"/>
        </w:rPr>
      </w:pPr>
      <w:r w:rsidRPr="009B0225">
        <w:rPr>
          <w:rFonts w:cs="Arial"/>
          <w:sz w:val="24"/>
        </w:rPr>
        <w:t>Der rechtmäßige Ausschluss eines Teilnehmers führt zu keiner Reduktion der vereinbarten Vergütung.</w:t>
      </w:r>
    </w:p>
    <w:p w14:paraId="2E4EC519" w14:textId="77777777" w:rsidR="009B0225" w:rsidRPr="009B0225" w:rsidRDefault="009B0225" w:rsidP="009B0225">
      <w:pPr>
        <w:pStyle w:val="Listenabsatz"/>
        <w:widowControl w:val="0"/>
        <w:autoSpaceDE w:val="0"/>
        <w:autoSpaceDN w:val="0"/>
        <w:adjustRightInd w:val="0"/>
        <w:spacing w:before="0" w:after="0" w:line="360" w:lineRule="auto"/>
        <w:ind w:left="851" w:firstLine="0"/>
        <w:contextualSpacing w:val="0"/>
        <w:jc w:val="both"/>
        <w:rPr>
          <w:rFonts w:cs="Arial"/>
          <w:sz w:val="24"/>
        </w:rPr>
      </w:pPr>
    </w:p>
    <w:p w14:paraId="1EEC26C7" w14:textId="77777777" w:rsidR="007B4ACD" w:rsidRPr="009B0225" w:rsidRDefault="007B4ACD"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12" w:name="_Toc513816527"/>
      <w:r w:rsidRPr="009B0225">
        <w:rPr>
          <w:rFonts w:cs="Arial"/>
          <w:sz w:val="24"/>
          <w:szCs w:val="24"/>
        </w:rPr>
        <w:t xml:space="preserve">Haftung </w:t>
      </w:r>
      <w:bookmarkEnd w:id="12"/>
    </w:p>
    <w:p w14:paraId="649859D6" w14:textId="77777777" w:rsidR="009B0225" w:rsidRPr="009B0225" w:rsidRDefault="009B0225" w:rsidP="009B0225">
      <w:pPr>
        <w:rPr>
          <w:rFonts w:ascii="Arial" w:hAnsi="Arial" w:cs="Arial"/>
          <w:sz w:val="24"/>
          <w:szCs w:val="24"/>
          <w:lang w:eastAsia="de-DE"/>
        </w:rPr>
      </w:pPr>
    </w:p>
    <w:p w14:paraId="43BB53C3" w14:textId="77777777" w:rsidR="00266AA8" w:rsidRPr="009B0225" w:rsidRDefault="00266AA8" w:rsidP="009B0225">
      <w:pPr>
        <w:pStyle w:val="Formatvorlage1"/>
        <w:numPr>
          <w:ilvl w:val="0"/>
          <w:numId w:val="6"/>
        </w:numPr>
        <w:tabs>
          <w:tab w:val="clear" w:pos="567"/>
          <w:tab w:val="clear" w:pos="720"/>
        </w:tabs>
        <w:spacing w:before="0" w:after="0"/>
        <w:ind w:left="851" w:hanging="851"/>
        <w:rPr>
          <w:sz w:val="24"/>
          <w:szCs w:val="24"/>
        </w:rPr>
      </w:pPr>
      <w:r w:rsidRPr="009B0225">
        <w:rPr>
          <w:sz w:val="24"/>
          <w:szCs w:val="24"/>
        </w:rPr>
        <w:t>Es gilt das gesetzliche Mängelhaftungsrecht.</w:t>
      </w:r>
    </w:p>
    <w:p w14:paraId="048944B3" w14:textId="77777777" w:rsidR="00266AA8" w:rsidRPr="009B0225" w:rsidRDefault="006D6B1B" w:rsidP="009B0225">
      <w:pPr>
        <w:pStyle w:val="Formatvorlage1"/>
        <w:numPr>
          <w:ilvl w:val="0"/>
          <w:numId w:val="6"/>
        </w:numPr>
        <w:tabs>
          <w:tab w:val="clear" w:pos="567"/>
          <w:tab w:val="clear" w:pos="720"/>
        </w:tabs>
        <w:spacing w:before="0" w:after="0"/>
        <w:ind w:left="851" w:hanging="851"/>
        <w:rPr>
          <w:sz w:val="24"/>
          <w:szCs w:val="24"/>
        </w:rPr>
      </w:pPr>
      <w:r w:rsidRPr="009B0225">
        <w:rPr>
          <w:sz w:val="24"/>
          <w:szCs w:val="24"/>
        </w:rPr>
        <w:t xml:space="preserve">Hinsichtlich Schadensersatzansprüchen </w:t>
      </w:r>
      <w:r w:rsidR="00266AA8" w:rsidRPr="009B0225">
        <w:rPr>
          <w:sz w:val="24"/>
          <w:szCs w:val="24"/>
        </w:rPr>
        <w:t>gilt:</w:t>
      </w:r>
    </w:p>
    <w:p w14:paraId="211D26E0" w14:textId="77777777" w:rsidR="006D6B1B" w:rsidRPr="009B0225" w:rsidRDefault="009B0225" w:rsidP="009B0225">
      <w:pPr>
        <w:pStyle w:val="Formatvorlage1"/>
        <w:tabs>
          <w:tab w:val="clear" w:pos="567"/>
        </w:tabs>
        <w:spacing w:before="0" w:after="0"/>
        <w:ind w:left="851" w:hanging="851"/>
        <w:rPr>
          <w:sz w:val="24"/>
          <w:szCs w:val="24"/>
        </w:rPr>
      </w:pPr>
      <w:r w:rsidRPr="009B0225">
        <w:rPr>
          <w:b/>
          <w:sz w:val="24"/>
          <w:szCs w:val="24"/>
        </w:rPr>
        <w:t>2.1</w:t>
      </w:r>
      <w:r w:rsidRPr="009B0225">
        <w:rPr>
          <w:sz w:val="24"/>
          <w:szCs w:val="24"/>
        </w:rPr>
        <w:t xml:space="preserve">. </w:t>
      </w:r>
      <w:r w:rsidRPr="009B0225">
        <w:rPr>
          <w:sz w:val="24"/>
          <w:szCs w:val="24"/>
        </w:rPr>
        <w:tab/>
      </w:r>
      <w:r w:rsidR="007B4ACD" w:rsidRPr="009B0225">
        <w:rPr>
          <w:sz w:val="24"/>
          <w:szCs w:val="24"/>
        </w:rPr>
        <w:t xml:space="preserve">Der Kunde kann Schadensersatz nur verlangen: </w:t>
      </w:r>
    </w:p>
    <w:p w14:paraId="76691A6A" w14:textId="77777777" w:rsidR="007B4ACD" w:rsidRPr="009B0225" w:rsidRDefault="007B4ACD" w:rsidP="009B0225">
      <w:pPr>
        <w:pStyle w:val="Formatvorlage2"/>
        <w:numPr>
          <w:ilvl w:val="0"/>
          <w:numId w:val="12"/>
        </w:numPr>
        <w:tabs>
          <w:tab w:val="clear" w:pos="567"/>
          <w:tab w:val="clear" w:pos="927"/>
        </w:tabs>
        <w:spacing w:before="0" w:after="0"/>
        <w:ind w:left="1418" w:hanging="567"/>
        <w:rPr>
          <w:sz w:val="24"/>
        </w:rPr>
      </w:pPr>
      <w:r w:rsidRPr="009B0225">
        <w:rPr>
          <w:sz w:val="24"/>
        </w:rPr>
        <w:t>für Schäden, die auf</w:t>
      </w:r>
    </w:p>
    <w:p w14:paraId="392759CE" w14:textId="77777777" w:rsidR="007B4ACD" w:rsidRPr="009B0225" w:rsidRDefault="007B4ACD" w:rsidP="009B0225">
      <w:pPr>
        <w:numPr>
          <w:ilvl w:val="0"/>
          <w:numId w:val="11"/>
        </w:numPr>
        <w:spacing w:line="360" w:lineRule="auto"/>
        <w:ind w:left="1985" w:hanging="567"/>
        <w:rPr>
          <w:rFonts w:ascii="Arial" w:hAnsi="Arial" w:cs="Arial"/>
          <w:sz w:val="24"/>
          <w:szCs w:val="24"/>
        </w:rPr>
      </w:pPr>
      <w:r w:rsidRPr="009B0225">
        <w:rPr>
          <w:rFonts w:ascii="Arial" w:hAnsi="Arial" w:cs="Arial"/>
          <w:sz w:val="24"/>
          <w:szCs w:val="24"/>
        </w:rPr>
        <w:t xml:space="preserve">einer vorsätzlichen oder grob fahrlässigen Pflichtverletzung unsererseits oder </w:t>
      </w:r>
    </w:p>
    <w:p w14:paraId="35AD1312" w14:textId="77777777" w:rsidR="007B4ACD" w:rsidRPr="009B0225" w:rsidRDefault="007B4ACD" w:rsidP="009B0225">
      <w:pPr>
        <w:numPr>
          <w:ilvl w:val="0"/>
          <w:numId w:val="11"/>
        </w:numPr>
        <w:spacing w:line="360" w:lineRule="auto"/>
        <w:ind w:left="1985" w:hanging="567"/>
        <w:rPr>
          <w:rFonts w:ascii="Arial" w:hAnsi="Arial" w:cs="Arial"/>
          <w:sz w:val="24"/>
          <w:szCs w:val="24"/>
        </w:rPr>
      </w:pPr>
      <w:r w:rsidRPr="009B0225">
        <w:rPr>
          <w:rFonts w:ascii="Arial" w:hAnsi="Arial" w:cs="Arial"/>
          <w:sz w:val="24"/>
          <w:szCs w:val="24"/>
        </w:rPr>
        <w:t>auf einer vorsätzlichen oder grob fahrlässigen Verletzung eines unserer gesetzlichen Vertreter, leitenden Angestellten oder Erfüllungsgehilfen</w:t>
      </w:r>
    </w:p>
    <w:p w14:paraId="4BC16E35" w14:textId="77777777" w:rsidR="007B4ACD" w:rsidRPr="009B0225" w:rsidRDefault="007B4ACD" w:rsidP="009B0225">
      <w:pPr>
        <w:spacing w:line="360" w:lineRule="auto"/>
        <w:ind w:left="1418"/>
        <w:rPr>
          <w:rFonts w:ascii="Arial" w:hAnsi="Arial" w:cs="Arial"/>
          <w:sz w:val="24"/>
          <w:szCs w:val="24"/>
        </w:rPr>
      </w:pPr>
      <w:r w:rsidRPr="009B0225">
        <w:rPr>
          <w:rFonts w:ascii="Arial" w:hAnsi="Arial" w:cs="Arial"/>
          <w:sz w:val="24"/>
          <w:szCs w:val="24"/>
        </w:rPr>
        <w:t>von Pflichten beruhen, die nicht vertragswesentliche Pflichten (Kardinalpflichten) sind.</w:t>
      </w:r>
    </w:p>
    <w:p w14:paraId="56ADCAD5" w14:textId="77777777" w:rsidR="007B4ACD" w:rsidRPr="009B0225" w:rsidRDefault="007B4ACD" w:rsidP="009B0225">
      <w:pPr>
        <w:pStyle w:val="Formatvorlage2"/>
        <w:numPr>
          <w:ilvl w:val="0"/>
          <w:numId w:val="12"/>
        </w:numPr>
        <w:spacing w:before="0" w:after="0"/>
        <w:ind w:left="1418" w:hanging="567"/>
        <w:rPr>
          <w:sz w:val="24"/>
        </w:rPr>
      </w:pPr>
      <w:r w:rsidRPr="009B0225">
        <w:rPr>
          <w:sz w:val="24"/>
        </w:rPr>
        <w:t>für Schäden, die auf der vorsätzlichen oder fahrlässigen Verletzung vertragswesentlicher Pflichten (Kardinalpflichten) unsererseits, eines unserer gesetzlichen Vertreter, leitenden Angestellten oder Erfüllungsgehilfen beruhen.</w:t>
      </w:r>
    </w:p>
    <w:p w14:paraId="644B3694" w14:textId="77777777" w:rsidR="007B4ACD" w:rsidRPr="009B0225" w:rsidRDefault="007B4ACD" w:rsidP="009B0225">
      <w:pPr>
        <w:pStyle w:val="Formatvorlage2"/>
        <w:tabs>
          <w:tab w:val="clear" w:pos="567"/>
        </w:tabs>
        <w:spacing w:before="0" w:after="0"/>
        <w:ind w:left="851" w:firstLine="0"/>
        <w:rPr>
          <w:sz w:val="24"/>
        </w:rPr>
      </w:pPr>
      <w:r w:rsidRPr="009B0225">
        <w:rPr>
          <w:sz w:val="24"/>
        </w:rPr>
        <w:t xml:space="preserve">Vertragswesentliche Pflichten (Kardinalpflichten) im Sinne der vorstehenden Unterabschnitte </w:t>
      </w:r>
      <w:r w:rsidR="005C16B9" w:rsidRPr="009B0225">
        <w:rPr>
          <w:sz w:val="24"/>
        </w:rPr>
        <w:t xml:space="preserve">Ziffer </w:t>
      </w:r>
      <w:r w:rsidRPr="009B0225">
        <w:rPr>
          <w:sz w:val="24"/>
        </w:rPr>
        <w:t>1</w:t>
      </w:r>
      <w:r w:rsidR="005C16B9" w:rsidRPr="009B0225">
        <w:rPr>
          <w:sz w:val="24"/>
        </w:rPr>
        <w:t>. a.</w:t>
      </w:r>
      <w:r w:rsidRPr="009B0225">
        <w:rPr>
          <w:sz w:val="24"/>
        </w:rPr>
        <w:t xml:space="preserve"> und </w:t>
      </w:r>
      <w:r w:rsidR="005C16B9" w:rsidRPr="009B0225">
        <w:rPr>
          <w:sz w:val="24"/>
        </w:rPr>
        <w:t>b.</w:t>
      </w:r>
      <w:r w:rsidRPr="009B0225">
        <w:rPr>
          <w:sz w:val="24"/>
        </w:rPr>
        <w:t xml:space="preserve"> sind Pflichten, deren Erfüllung die ordnungsgemäße Durchführung des Vertrages erst ermöglichen und auf deren Einhaltung der Kunde regelmäßig vertraut.</w:t>
      </w:r>
    </w:p>
    <w:p w14:paraId="3479A681" w14:textId="77777777" w:rsidR="007B4ACD" w:rsidRPr="009B0225" w:rsidRDefault="006D6B1B" w:rsidP="009B0225">
      <w:pPr>
        <w:pStyle w:val="Formatvorlage1"/>
        <w:tabs>
          <w:tab w:val="clear" w:pos="567"/>
        </w:tabs>
        <w:spacing w:before="0" w:after="0"/>
        <w:ind w:left="851" w:hanging="851"/>
        <w:rPr>
          <w:sz w:val="24"/>
          <w:szCs w:val="24"/>
        </w:rPr>
      </w:pPr>
      <w:r w:rsidRPr="009B0225">
        <w:rPr>
          <w:b/>
          <w:sz w:val="24"/>
          <w:szCs w:val="24"/>
        </w:rPr>
        <w:t>2.2</w:t>
      </w:r>
      <w:r w:rsidRPr="009B0225">
        <w:rPr>
          <w:sz w:val="24"/>
          <w:szCs w:val="24"/>
        </w:rPr>
        <w:tab/>
      </w:r>
      <w:r w:rsidR="007B4ACD" w:rsidRPr="009B0225">
        <w:rPr>
          <w:sz w:val="24"/>
          <w:szCs w:val="24"/>
        </w:rPr>
        <w:t>Im Falle der einfach-fahrlässigen Verletzung einer wesentlichen Vertragspflicht ist die Haftung der Höhe nach auf den typischerweise zu erwartenden, bei Vertragsschluss bei Anwendung ordnungsgemäßer Sorgfalt für uns vorhersehbaren Schaden beschränkt.</w:t>
      </w:r>
    </w:p>
    <w:p w14:paraId="39F57B6E" w14:textId="77777777" w:rsidR="007B4ACD" w:rsidRPr="009B0225" w:rsidRDefault="006D6B1B" w:rsidP="009B0225">
      <w:pPr>
        <w:pStyle w:val="Formatvorlage1"/>
        <w:tabs>
          <w:tab w:val="clear" w:pos="567"/>
        </w:tabs>
        <w:spacing w:before="0" w:after="0"/>
        <w:ind w:left="851" w:hanging="851"/>
        <w:rPr>
          <w:sz w:val="24"/>
          <w:szCs w:val="24"/>
        </w:rPr>
      </w:pPr>
      <w:r w:rsidRPr="009B0225">
        <w:rPr>
          <w:b/>
          <w:sz w:val="24"/>
          <w:szCs w:val="24"/>
        </w:rPr>
        <w:t>2.3</w:t>
      </w:r>
      <w:r w:rsidRPr="009B0225">
        <w:rPr>
          <w:b/>
          <w:sz w:val="24"/>
          <w:szCs w:val="24"/>
        </w:rPr>
        <w:tab/>
      </w:r>
      <w:r w:rsidR="007B4ACD" w:rsidRPr="009B0225">
        <w:rPr>
          <w:sz w:val="24"/>
          <w:szCs w:val="24"/>
        </w:rPr>
        <w:t>Schadenersatzansprüche des Kunden im Falle der einfach-fahrlässigen Verletzung einer vertragswesentlichen Pflicht verjähren in 1 Jahr ab gesetzlichem Verjährungsbeginn. Hiervon ausgenommen sind Schäden aus der Verletzung des Lebens, des Körpers, oder der Gesundheit.</w:t>
      </w:r>
    </w:p>
    <w:p w14:paraId="198CF944" w14:textId="77777777" w:rsidR="007B4ACD" w:rsidRPr="009B0225" w:rsidRDefault="006D6B1B" w:rsidP="009B0225">
      <w:pPr>
        <w:pStyle w:val="Formatvorlage1"/>
        <w:tabs>
          <w:tab w:val="clear" w:pos="567"/>
        </w:tabs>
        <w:spacing w:before="0" w:after="0"/>
        <w:ind w:left="851" w:hanging="851"/>
        <w:rPr>
          <w:sz w:val="24"/>
          <w:szCs w:val="24"/>
        </w:rPr>
      </w:pPr>
      <w:r w:rsidRPr="009B0225">
        <w:rPr>
          <w:b/>
          <w:sz w:val="24"/>
          <w:szCs w:val="24"/>
        </w:rPr>
        <w:t>2.4</w:t>
      </w:r>
      <w:r w:rsidRPr="009B0225">
        <w:rPr>
          <w:b/>
          <w:sz w:val="24"/>
          <w:szCs w:val="24"/>
        </w:rPr>
        <w:tab/>
      </w:r>
      <w:r w:rsidR="007B4ACD" w:rsidRPr="009B0225">
        <w:rPr>
          <w:sz w:val="24"/>
          <w:szCs w:val="24"/>
        </w:rPr>
        <w:t xml:space="preserve">Schadenersatzansprüche gegen uns aus gesetzlich zwingender Haftung, beispielsweise nach dem Produkthaftungsgesetz, sowie aus der Verletzung des Lebens, des Körpers, oder der Gesundheit bleiben von den vorstehenden Regelungen dieses § </w:t>
      </w:r>
      <w:r w:rsidR="00BE17C3" w:rsidRPr="009B0225">
        <w:rPr>
          <w:sz w:val="24"/>
          <w:szCs w:val="24"/>
        </w:rPr>
        <w:t>17</w:t>
      </w:r>
      <w:r w:rsidR="007B4ACD" w:rsidRPr="009B0225">
        <w:rPr>
          <w:sz w:val="24"/>
          <w:szCs w:val="24"/>
        </w:rPr>
        <w:t xml:space="preserve"> unberührt und bestehen in gesetzlichem Umfang binnen der gesetzlichen Fristen.</w:t>
      </w:r>
    </w:p>
    <w:p w14:paraId="5043520F" w14:textId="77777777" w:rsidR="007B4ACD" w:rsidRPr="009B0225" w:rsidRDefault="006D6B1B" w:rsidP="009B0225">
      <w:pPr>
        <w:pStyle w:val="Formatvorlage1"/>
        <w:tabs>
          <w:tab w:val="clear" w:pos="567"/>
        </w:tabs>
        <w:spacing w:before="0" w:after="0"/>
        <w:ind w:left="851" w:hanging="851"/>
        <w:rPr>
          <w:sz w:val="24"/>
          <w:szCs w:val="24"/>
        </w:rPr>
      </w:pPr>
      <w:r w:rsidRPr="009B0225">
        <w:rPr>
          <w:b/>
          <w:sz w:val="24"/>
          <w:szCs w:val="24"/>
        </w:rPr>
        <w:t>2.5</w:t>
      </w:r>
      <w:r w:rsidRPr="009B0225">
        <w:rPr>
          <w:b/>
          <w:sz w:val="24"/>
          <w:szCs w:val="24"/>
        </w:rPr>
        <w:tab/>
      </w:r>
      <w:r w:rsidR="007B4ACD" w:rsidRPr="009B0225">
        <w:rPr>
          <w:sz w:val="24"/>
          <w:szCs w:val="24"/>
        </w:rPr>
        <w:t>Sollten zur Anbahnung oder Abwicklung des Schuldverhältnisses zwischen den Parteien Dritte beauftragt oder einbezogen werden, so gelten die oben bezeichneten Haftungsbeschränkungen auch gegenüber den Dritten.</w:t>
      </w:r>
    </w:p>
    <w:p w14:paraId="41AFF7AB" w14:textId="77777777" w:rsidR="007B4ACD" w:rsidRPr="009B0225" w:rsidRDefault="007B4ACD" w:rsidP="009B0225">
      <w:pPr>
        <w:widowControl w:val="0"/>
        <w:spacing w:line="360" w:lineRule="auto"/>
        <w:ind w:left="567"/>
        <w:rPr>
          <w:rFonts w:ascii="Arial" w:hAnsi="Arial" w:cs="Arial"/>
          <w:sz w:val="24"/>
          <w:szCs w:val="24"/>
        </w:rPr>
      </w:pPr>
    </w:p>
    <w:p w14:paraId="16BD3C62" w14:textId="77777777" w:rsidR="007B4ACD" w:rsidRPr="009B0225" w:rsidRDefault="00266AA8"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bookmarkStart w:id="13" w:name="_Toc513816529"/>
      <w:r w:rsidRPr="009B0225">
        <w:rPr>
          <w:rFonts w:cs="Arial"/>
          <w:sz w:val="24"/>
          <w:szCs w:val="24"/>
        </w:rPr>
        <w:t>A</w:t>
      </w:r>
      <w:r w:rsidR="007B4ACD" w:rsidRPr="009B0225">
        <w:rPr>
          <w:rFonts w:cs="Arial"/>
          <w:sz w:val="24"/>
          <w:szCs w:val="24"/>
        </w:rPr>
        <w:t>nwendbares Recht, salvatorische Klausel</w:t>
      </w:r>
      <w:bookmarkEnd w:id="13"/>
    </w:p>
    <w:p w14:paraId="74C2263C" w14:textId="77777777" w:rsidR="009B0225" w:rsidRPr="009B0225" w:rsidRDefault="009B0225" w:rsidP="009B0225">
      <w:pPr>
        <w:rPr>
          <w:rFonts w:ascii="Arial" w:hAnsi="Arial" w:cs="Arial"/>
          <w:sz w:val="24"/>
          <w:szCs w:val="24"/>
          <w:lang w:eastAsia="de-DE"/>
        </w:rPr>
      </w:pPr>
    </w:p>
    <w:p w14:paraId="5741B332" w14:textId="77777777" w:rsidR="009B0225" w:rsidRPr="009B0225" w:rsidRDefault="007B4ACD" w:rsidP="009B0225">
      <w:pPr>
        <w:widowControl w:val="0"/>
        <w:numPr>
          <w:ilvl w:val="0"/>
          <w:numId w:val="7"/>
        </w:numPr>
        <w:tabs>
          <w:tab w:val="clear" w:pos="720"/>
          <w:tab w:val="num" w:pos="-381"/>
        </w:tabs>
        <w:spacing w:line="360" w:lineRule="auto"/>
        <w:ind w:left="851" w:hanging="851"/>
        <w:rPr>
          <w:rFonts w:ascii="Arial" w:hAnsi="Arial" w:cs="Arial"/>
          <w:sz w:val="24"/>
          <w:szCs w:val="24"/>
        </w:rPr>
      </w:pPr>
      <w:r w:rsidRPr="009B0225">
        <w:rPr>
          <w:rFonts w:ascii="Arial" w:hAnsi="Arial" w:cs="Arial"/>
          <w:sz w:val="24"/>
          <w:szCs w:val="24"/>
        </w:rPr>
        <w:t xml:space="preserve">Sollte eine </w:t>
      </w:r>
      <w:r w:rsidRPr="009B0225">
        <w:rPr>
          <w:rFonts w:ascii="Arial" w:hAnsi="Arial" w:cs="Arial"/>
          <w:bCs/>
          <w:sz w:val="24"/>
          <w:szCs w:val="24"/>
        </w:rPr>
        <w:t>Bestimmung</w:t>
      </w:r>
      <w:r w:rsidRPr="009B0225">
        <w:rPr>
          <w:rFonts w:ascii="Arial" w:hAnsi="Arial" w:cs="Arial"/>
          <w:sz w:val="24"/>
          <w:szCs w:val="24"/>
        </w:rPr>
        <w:t xml:space="preserve"> in diesen Leistungsbedingungen oder eine Bestimmung im Rahmen sonstiger Vereinbarungen unwirksam sein oder werden, so wird hiervon die Wirksamkeit aller sonstigen Bestimmungen oder Vereinbarungen nicht berührt.</w:t>
      </w:r>
    </w:p>
    <w:p w14:paraId="0E84787B" w14:textId="77777777" w:rsidR="00266AA8" w:rsidRPr="009B0225" w:rsidRDefault="007B4ACD" w:rsidP="009B0225">
      <w:pPr>
        <w:widowControl w:val="0"/>
        <w:numPr>
          <w:ilvl w:val="0"/>
          <w:numId w:val="7"/>
        </w:numPr>
        <w:tabs>
          <w:tab w:val="clear" w:pos="720"/>
          <w:tab w:val="num" w:pos="-381"/>
        </w:tabs>
        <w:spacing w:line="360" w:lineRule="auto"/>
        <w:ind w:left="851" w:hanging="851"/>
        <w:rPr>
          <w:rFonts w:ascii="Arial" w:hAnsi="Arial" w:cs="Arial"/>
          <w:sz w:val="24"/>
          <w:szCs w:val="24"/>
        </w:rPr>
      </w:pPr>
      <w:r w:rsidRPr="009B0225">
        <w:rPr>
          <w:rFonts w:ascii="Arial" w:hAnsi="Arial" w:cs="Arial"/>
          <w:bCs/>
          <w:sz w:val="24"/>
          <w:szCs w:val="24"/>
        </w:rPr>
        <w:t>Für die vertraglichen und sonstigen Rechtsbeziehungen zu unseren Kunden gilt deutsches Recht.</w:t>
      </w:r>
      <w:r w:rsidR="00266AA8" w:rsidRPr="009B0225">
        <w:rPr>
          <w:rFonts w:ascii="Arial" w:hAnsi="Arial" w:cs="Arial"/>
          <w:bCs/>
          <w:sz w:val="24"/>
          <w:szCs w:val="24"/>
        </w:rPr>
        <w:t xml:space="preserve"> Dies gilt nicht, soweit zwingende Verbraucherschutzvorschriften in dem Land, in dem der Käufer seinen gewöhnlichen Aufenthalt hat, für den Käufer günstiger sind (Art. 6 VO (EG) 593/2008).</w:t>
      </w:r>
    </w:p>
    <w:p w14:paraId="0B0ECF11" w14:textId="77777777" w:rsidR="009B0225" w:rsidRPr="009B0225" w:rsidRDefault="009B0225">
      <w:pPr>
        <w:rPr>
          <w:rFonts w:ascii="Arial" w:hAnsi="Arial" w:cs="Arial"/>
          <w:sz w:val="24"/>
          <w:szCs w:val="24"/>
        </w:rPr>
      </w:pPr>
      <w:r w:rsidRPr="009B0225">
        <w:rPr>
          <w:rFonts w:ascii="Arial" w:hAnsi="Arial" w:cs="Arial"/>
          <w:sz w:val="24"/>
          <w:szCs w:val="24"/>
        </w:rPr>
        <w:br w:type="page"/>
      </w:r>
    </w:p>
    <w:p w14:paraId="522A847C" w14:textId="77777777" w:rsidR="009B0225" w:rsidRPr="009B0225" w:rsidRDefault="009B0225" w:rsidP="009B0225">
      <w:pPr>
        <w:widowControl w:val="0"/>
        <w:spacing w:line="360" w:lineRule="auto"/>
        <w:ind w:left="851"/>
        <w:rPr>
          <w:rFonts w:ascii="Arial" w:hAnsi="Arial" w:cs="Arial"/>
          <w:sz w:val="24"/>
          <w:szCs w:val="24"/>
        </w:rPr>
      </w:pPr>
    </w:p>
    <w:p w14:paraId="4429638F" w14:textId="77777777" w:rsidR="009B0225" w:rsidRPr="009B0225" w:rsidRDefault="00266AA8" w:rsidP="009B0225">
      <w:pPr>
        <w:pStyle w:val="berschrift2"/>
        <w:keepLines w:val="0"/>
        <w:widowControl w:val="0"/>
        <w:numPr>
          <w:ilvl w:val="0"/>
          <w:numId w:val="36"/>
        </w:numPr>
        <w:tabs>
          <w:tab w:val="clear" w:pos="357"/>
        </w:tabs>
        <w:spacing w:before="0" w:after="0" w:line="360" w:lineRule="auto"/>
        <w:ind w:left="851" w:hanging="851"/>
        <w:jc w:val="both"/>
        <w:rPr>
          <w:rFonts w:cs="Arial"/>
          <w:sz w:val="24"/>
          <w:szCs w:val="24"/>
        </w:rPr>
      </w:pPr>
      <w:r w:rsidRPr="009B0225">
        <w:rPr>
          <w:rFonts w:cs="Arial"/>
          <w:sz w:val="24"/>
          <w:szCs w:val="24"/>
        </w:rPr>
        <w:t>Informationen zur Streitbeilegung</w:t>
      </w:r>
    </w:p>
    <w:p w14:paraId="02DD4EFA" w14:textId="77777777" w:rsidR="009B0225" w:rsidRPr="009B0225" w:rsidRDefault="009B0225" w:rsidP="009B0225">
      <w:pPr>
        <w:rPr>
          <w:rFonts w:ascii="Arial" w:hAnsi="Arial" w:cs="Arial"/>
          <w:sz w:val="24"/>
          <w:szCs w:val="24"/>
          <w:lang w:eastAsia="de-DE"/>
        </w:rPr>
      </w:pPr>
    </w:p>
    <w:p w14:paraId="7F2B811E" w14:textId="77777777" w:rsidR="00266AA8" w:rsidRPr="009B0225" w:rsidRDefault="00266AA8" w:rsidP="009B0225">
      <w:pPr>
        <w:widowControl w:val="0"/>
        <w:numPr>
          <w:ilvl w:val="0"/>
          <w:numId w:val="34"/>
        </w:numPr>
        <w:tabs>
          <w:tab w:val="clear" w:pos="720"/>
          <w:tab w:val="num" w:pos="851"/>
        </w:tabs>
        <w:spacing w:line="360" w:lineRule="auto"/>
        <w:ind w:left="851" w:hanging="851"/>
        <w:rPr>
          <w:rFonts w:ascii="Arial" w:hAnsi="Arial" w:cs="Arial"/>
          <w:sz w:val="24"/>
          <w:szCs w:val="24"/>
        </w:rPr>
      </w:pPr>
      <w:r w:rsidRPr="009B0225">
        <w:rPr>
          <w:rFonts w:ascii="Arial" w:hAnsi="Arial" w:cs="Arial"/>
          <w:sz w:val="24"/>
          <w:szCs w:val="24"/>
        </w:rPr>
        <w:t xml:space="preserve">Wir sind nicht bereit und nicht verpflichtet, an Streitbeilegungsverfahren vor einer </w:t>
      </w:r>
      <w:r w:rsidRPr="009B0225">
        <w:rPr>
          <w:rFonts w:ascii="Arial" w:hAnsi="Arial" w:cs="Arial"/>
          <w:bCs/>
          <w:sz w:val="24"/>
          <w:szCs w:val="24"/>
        </w:rPr>
        <w:t>Verbraucherschlichtungsstelle</w:t>
      </w:r>
      <w:r w:rsidRPr="009B0225">
        <w:rPr>
          <w:rFonts w:ascii="Arial" w:hAnsi="Arial" w:cs="Arial"/>
          <w:sz w:val="24"/>
          <w:szCs w:val="24"/>
        </w:rPr>
        <w:t xml:space="preserve"> teilzunehmen.</w:t>
      </w:r>
    </w:p>
    <w:p w14:paraId="430553DC" w14:textId="77777777" w:rsidR="00266AA8" w:rsidRPr="009B0225" w:rsidRDefault="00266AA8" w:rsidP="009B0225">
      <w:pPr>
        <w:widowControl w:val="0"/>
        <w:numPr>
          <w:ilvl w:val="0"/>
          <w:numId w:val="34"/>
        </w:numPr>
        <w:tabs>
          <w:tab w:val="clear" w:pos="720"/>
          <w:tab w:val="num" w:pos="851"/>
        </w:tabs>
        <w:spacing w:line="360" w:lineRule="auto"/>
        <w:ind w:left="851" w:hanging="851"/>
        <w:rPr>
          <w:rFonts w:ascii="Arial" w:hAnsi="Arial" w:cs="Arial"/>
          <w:sz w:val="24"/>
          <w:szCs w:val="24"/>
        </w:rPr>
      </w:pPr>
      <w:r w:rsidRPr="009B0225">
        <w:rPr>
          <w:rFonts w:ascii="Arial" w:hAnsi="Arial" w:cs="Arial"/>
          <w:sz w:val="24"/>
          <w:szCs w:val="24"/>
        </w:rPr>
        <w:t xml:space="preserve">Plattform </w:t>
      </w:r>
      <w:r w:rsidRPr="009B0225">
        <w:rPr>
          <w:rFonts w:ascii="Arial" w:hAnsi="Arial" w:cs="Arial"/>
          <w:bCs/>
          <w:sz w:val="24"/>
          <w:szCs w:val="24"/>
        </w:rPr>
        <w:t>der</w:t>
      </w:r>
      <w:r w:rsidRPr="009B0225">
        <w:rPr>
          <w:rFonts w:ascii="Arial" w:hAnsi="Arial" w:cs="Arial"/>
          <w:sz w:val="24"/>
          <w:szCs w:val="24"/>
        </w:rPr>
        <w:t xml:space="preserve"> Europäischen Kommission zur Online-Streitbeilegung (OS): </w:t>
      </w:r>
      <w:hyperlink r:id="rId9" w:history="1">
        <w:r w:rsidRPr="009B0225">
          <w:rPr>
            <w:rStyle w:val="Hyperlink"/>
            <w:rFonts w:ascii="Arial" w:hAnsi="Arial" w:cs="Arial"/>
            <w:sz w:val="24"/>
            <w:szCs w:val="24"/>
          </w:rPr>
          <w:t>https://ec.europa.eu/consumers/odr/</w:t>
        </w:r>
      </w:hyperlink>
    </w:p>
    <w:p w14:paraId="3E6F0859" w14:textId="6E93B64C" w:rsidR="007B4ACD" w:rsidRPr="009B0225" w:rsidRDefault="00266AA8" w:rsidP="009B0225">
      <w:pPr>
        <w:widowControl w:val="0"/>
        <w:numPr>
          <w:ilvl w:val="0"/>
          <w:numId w:val="34"/>
        </w:numPr>
        <w:tabs>
          <w:tab w:val="clear" w:pos="720"/>
          <w:tab w:val="num" w:pos="851"/>
        </w:tabs>
        <w:spacing w:line="360" w:lineRule="auto"/>
        <w:ind w:left="851" w:hanging="851"/>
        <w:rPr>
          <w:rFonts w:ascii="Arial" w:hAnsi="Arial" w:cs="Arial"/>
          <w:sz w:val="24"/>
          <w:szCs w:val="24"/>
        </w:rPr>
      </w:pPr>
      <w:r w:rsidRPr="009B0225">
        <w:rPr>
          <w:rFonts w:ascii="Arial" w:hAnsi="Arial" w:cs="Arial"/>
          <w:sz w:val="24"/>
          <w:szCs w:val="24"/>
        </w:rPr>
        <w:t xml:space="preserve">Unsere E-Mail-Adresse lautet: </w:t>
      </w:r>
      <w:r w:rsidR="0099190F">
        <w:rPr>
          <w:rFonts w:ascii="Arial" w:hAnsi="Arial" w:cs="Arial"/>
          <w:sz w:val="24"/>
          <w:szCs w:val="24"/>
        </w:rPr>
        <w:t>Inge@mountain-coaching.eu</w:t>
      </w:r>
    </w:p>
    <w:p w14:paraId="44A0079D" w14:textId="77777777" w:rsidR="00012E16" w:rsidRPr="009B0225" w:rsidRDefault="00D06526" w:rsidP="009B0225">
      <w:pPr>
        <w:spacing w:line="360" w:lineRule="auto"/>
        <w:rPr>
          <w:rFonts w:ascii="Arial" w:hAnsi="Arial" w:cs="Arial"/>
          <w:sz w:val="24"/>
          <w:szCs w:val="24"/>
        </w:rPr>
      </w:pPr>
    </w:p>
    <w:sectPr w:rsidR="00012E16" w:rsidRPr="009B0225" w:rsidSect="009B0225">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1965" w14:textId="77777777" w:rsidR="00922C9D" w:rsidRDefault="00922C9D" w:rsidP="007604FA">
      <w:pPr>
        <w:spacing w:line="240" w:lineRule="auto"/>
      </w:pPr>
      <w:r>
        <w:separator/>
      </w:r>
    </w:p>
  </w:endnote>
  <w:endnote w:type="continuationSeparator" w:id="0">
    <w:p w14:paraId="0B4856C5" w14:textId="77777777" w:rsidR="00922C9D" w:rsidRDefault="00922C9D" w:rsidP="0076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oelker Meta LF">
    <w:altName w:val="Calibri"/>
    <w:charset w:val="00"/>
    <w:family w:val="auto"/>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502" w14:textId="77777777" w:rsidR="00922C9D" w:rsidRDefault="00922C9D" w:rsidP="007604FA">
      <w:pPr>
        <w:spacing w:line="240" w:lineRule="auto"/>
      </w:pPr>
      <w:r>
        <w:separator/>
      </w:r>
    </w:p>
  </w:footnote>
  <w:footnote w:type="continuationSeparator" w:id="0">
    <w:p w14:paraId="29CE5BC8" w14:textId="77777777" w:rsidR="00922C9D" w:rsidRDefault="00922C9D" w:rsidP="007604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D61"/>
    <w:multiLevelType w:val="hybridMultilevel"/>
    <w:tmpl w:val="B89A9236"/>
    <w:lvl w:ilvl="0" w:tplc="88EC6690">
      <w:start w:val="1"/>
      <w:numFmt w:val="decimal"/>
      <w:lvlText w:val="%1."/>
      <w:lvlJc w:val="left"/>
      <w:pPr>
        <w:tabs>
          <w:tab w:val="num" w:pos="717"/>
        </w:tabs>
        <w:ind w:left="717" w:hanging="360"/>
      </w:pPr>
      <w:rPr>
        <w:rFonts w:hint="default"/>
        <w:b/>
      </w:rPr>
    </w:lvl>
    <w:lvl w:ilvl="1" w:tplc="04070015">
      <w:start w:val="1"/>
      <w:numFmt w:val="decimal"/>
      <w:lvlText w:val="(%2)"/>
      <w:lvlJc w:val="left"/>
      <w:pPr>
        <w:tabs>
          <w:tab w:val="num" w:pos="1437"/>
        </w:tabs>
        <w:ind w:left="1437" w:hanging="360"/>
      </w:pPr>
      <w:rPr>
        <w:rFonts w:hint="default"/>
        <w:b w:val="0"/>
      </w:r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 w15:restartNumberingAfterBreak="0">
    <w:nsid w:val="05CB5D0F"/>
    <w:multiLevelType w:val="hybridMultilevel"/>
    <w:tmpl w:val="EF2E6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C5571A"/>
    <w:multiLevelType w:val="hybridMultilevel"/>
    <w:tmpl w:val="7A6AC94A"/>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7A86F47"/>
    <w:multiLevelType w:val="hybridMultilevel"/>
    <w:tmpl w:val="16121408"/>
    <w:lvl w:ilvl="0" w:tplc="102E22FA">
      <w:start w:val="1"/>
      <w:numFmt w:val="decimal"/>
      <w:lvlText w:val="%1."/>
      <w:lvlJc w:val="left"/>
      <w:pPr>
        <w:tabs>
          <w:tab w:val="num" w:pos="720"/>
        </w:tabs>
        <w:ind w:left="720" w:hanging="360"/>
      </w:pPr>
      <w:rPr>
        <w:b/>
      </w:rPr>
    </w:lvl>
    <w:lvl w:ilvl="1" w:tplc="DD3E374A">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08845E09"/>
    <w:multiLevelType w:val="hybridMultilevel"/>
    <w:tmpl w:val="27228F4E"/>
    <w:lvl w:ilvl="0" w:tplc="0110049C">
      <w:start w:val="1"/>
      <w:numFmt w:val="decimal"/>
      <w:lvlText w:val="%1."/>
      <w:lvlJc w:val="left"/>
      <w:pPr>
        <w:ind w:left="1440" w:hanging="360"/>
      </w:pPr>
      <w:rPr>
        <w:b/>
      </w:rPr>
    </w:lvl>
    <w:lvl w:ilvl="1" w:tplc="2A3C8BAE">
      <w:start w:val="1"/>
      <w:numFmt w:val="lowerLetter"/>
      <w:lvlText w:val="%2."/>
      <w:lvlJc w:val="left"/>
      <w:pPr>
        <w:ind w:left="2160" w:hanging="360"/>
      </w:pPr>
      <w:rPr>
        <w:b/>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0E4172EF"/>
    <w:multiLevelType w:val="hybridMultilevel"/>
    <w:tmpl w:val="B4301764"/>
    <w:lvl w:ilvl="0" w:tplc="A5C892F0">
      <w:start w:val="1"/>
      <w:numFmt w:val="decimal"/>
      <w:lvlText w:val="%1."/>
      <w:lvlJc w:val="left"/>
      <w:pPr>
        <w:tabs>
          <w:tab w:val="num" w:pos="735"/>
        </w:tabs>
        <w:ind w:left="735" w:hanging="375"/>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1A3458F"/>
    <w:multiLevelType w:val="hybridMultilevel"/>
    <w:tmpl w:val="9452B2B4"/>
    <w:lvl w:ilvl="0" w:tplc="2958926E">
      <w:start w:val="2"/>
      <w:numFmt w:val="decimal"/>
      <w:lvlText w:val="§ %1"/>
      <w:lvlJc w:val="left"/>
      <w:pPr>
        <w:ind w:left="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DA43D8"/>
    <w:multiLevelType w:val="multilevel"/>
    <w:tmpl w:val="DB303D42"/>
    <w:lvl w:ilvl="0">
      <w:start w:val="1"/>
      <w:numFmt w:val="bullet"/>
      <w:lvlText w:val="-"/>
      <w:lvlJc w:val="left"/>
      <w:pPr>
        <w:tabs>
          <w:tab w:val="num" w:pos="720"/>
        </w:tabs>
        <w:ind w:left="720" w:hanging="360"/>
      </w:pPr>
      <w:rPr>
        <w:rFonts w:ascii="Voelker Meta LF" w:hAnsi="Voelker Meta L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E4EDA"/>
    <w:multiLevelType w:val="hybridMultilevel"/>
    <w:tmpl w:val="FAA05562"/>
    <w:lvl w:ilvl="0" w:tplc="0832CDCC">
      <w:start w:val="1"/>
      <w:numFmt w:val="lowerLetter"/>
      <w:lvlText w:val="%1."/>
      <w:lvlJc w:val="left"/>
      <w:pPr>
        <w:tabs>
          <w:tab w:val="num" w:pos="927"/>
        </w:tabs>
        <w:ind w:left="927"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A210A7"/>
    <w:multiLevelType w:val="hybridMultilevel"/>
    <w:tmpl w:val="F7F40B38"/>
    <w:lvl w:ilvl="0" w:tplc="2C786CBC">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15:restartNumberingAfterBreak="0">
    <w:nsid w:val="26CE53C4"/>
    <w:multiLevelType w:val="multilevel"/>
    <w:tmpl w:val="8A0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415AE"/>
    <w:multiLevelType w:val="hybridMultilevel"/>
    <w:tmpl w:val="FFAE6970"/>
    <w:lvl w:ilvl="0" w:tplc="554A74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1703BE"/>
    <w:multiLevelType w:val="hybridMultilevel"/>
    <w:tmpl w:val="A9F820F0"/>
    <w:lvl w:ilvl="0" w:tplc="04070015">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7CB2AFF"/>
    <w:multiLevelType w:val="hybridMultilevel"/>
    <w:tmpl w:val="4670A986"/>
    <w:lvl w:ilvl="0" w:tplc="EEB05D5E">
      <w:start w:val="1"/>
      <w:numFmt w:val="decimal"/>
      <w:lvlText w:val="%1."/>
      <w:lvlJc w:val="left"/>
      <w:pPr>
        <w:ind w:left="1287" w:hanging="360"/>
      </w:pPr>
      <w:rPr>
        <w:b/>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4" w15:restartNumberingAfterBreak="0">
    <w:nsid w:val="37F14CFE"/>
    <w:multiLevelType w:val="hybridMultilevel"/>
    <w:tmpl w:val="ADF88C64"/>
    <w:lvl w:ilvl="0" w:tplc="CAEA04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D00364"/>
    <w:multiLevelType w:val="hybridMultilevel"/>
    <w:tmpl w:val="41C22158"/>
    <w:lvl w:ilvl="0" w:tplc="9CEE052A">
      <w:start w:val="1"/>
      <w:numFmt w:val="decimal"/>
      <w:lvlText w:val="%1."/>
      <w:lvlJc w:val="left"/>
      <w:pPr>
        <w:ind w:left="1440" w:hanging="360"/>
      </w:pPr>
      <w:rPr>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411A53A7"/>
    <w:multiLevelType w:val="hybridMultilevel"/>
    <w:tmpl w:val="C57A5D44"/>
    <w:lvl w:ilvl="0" w:tplc="F358302E">
      <w:start w:val="1"/>
      <w:numFmt w:val="decimal"/>
      <w:lvlText w:val="%1."/>
      <w:lvlJc w:val="left"/>
      <w:pPr>
        <w:ind w:left="851" w:hanging="851"/>
      </w:pPr>
      <w:rPr>
        <w:rFonts w:hint="default"/>
        <w:b/>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7" w15:restartNumberingAfterBreak="0">
    <w:nsid w:val="45FE68F4"/>
    <w:multiLevelType w:val="hybridMultilevel"/>
    <w:tmpl w:val="C4EC16AC"/>
    <w:lvl w:ilvl="0" w:tplc="2240705E">
      <w:start w:val="1"/>
      <w:numFmt w:val="decimal"/>
      <w:lvlText w:val="%1."/>
      <w:lvlJc w:val="left"/>
      <w:pPr>
        <w:tabs>
          <w:tab w:val="num" w:pos="720"/>
        </w:tabs>
        <w:ind w:left="720"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15:restartNumberingAfterBreak="0">
    <w:nsid w:val="510F6C5A"/>
    <w:multiLevelType w:val="hybridMultilevel"/>
    <w:tmpl w:val="020E4578"/>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26B074F"/>
    <w:multiLevelType w:val="multilevel"/>
    <w:tmpl w:val="350C9C0A"/>
    <w:lvl w:ilvl="0">
      <w:start w:val="1"/>
      <w:numFmt w:val="bullet"/>
      <w:lvlText w:val="-"/>
      <w:lvlJc w:val="left"/>
      <w:pPr>
        <w:tabs>
          <w:tab w:val="num" w:pos="720"/>
        </w:tabs>
        <w:ind w:left="720" w:hanging="360"/>
      </w:pPr>
      <w:rPr>
        <w:rFonts w:ascii="Voelker Meta LF" w:hAnsi="Voelker Meta L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D7FD6"/>
    <w:multiLevelType w:val="hybridMultilevel"/>
    <w:tmpl w:val="89ECAC30"/>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15:restartNumberingAfterBreak="0">
    <w:nsid w:val="54323EF0"/>
    <w:multiLevelType w:val="hybridMultilevel"/>
    <w:tmpl w:val="91421AAE"/>
    <w:lvl w:ilvl="0" w:tplc="C986C616">
      <w:start w:val="1"/>
      <w:numFmt w:val="decimal"/>
      <w:lvlText w:val="§ %1"/>
      <w:lvlJc w:val="left"/>
      <w:pPr>
        <w:ind w:left="1572" w:hanging="360"/>
      </w:pPr>
      <w:rPr>
        <w:rFonts w:ascii="Arial" w:hAnsi="Arial" w:cs="Arial" w:hint="default"/>
        <w:b/>
      </w:rPr>
    </w:lvl>
    <w:lvl w:ilvl="1" w:tplc="04070019" w:tentative="1">
      <w:start w:val="1"/>
      <w:numFmt w:val="lowerLetter"/>
      <w:lvlText w:val="%2."/>
      <w:lvlJc w:val="left"/>
      <w:pPr>
        <w:ind w:left="2292" w:hanging="360"/>
      </w:pPr>
    </w:lvl>
    <w:lvl w:ilvl="2" w:tplc="0407001B" w:tentative="1">
      <w:start w:val="1"/>
      <w:numFmt w:val="lowerRoman"/>
      <w:lvlText w:val="%3."/>
      <w:lvlJc w:val="right"/>
      <w:pPr>
        <w:ind w:left="3012" w:hanging="180"/>
      </w:pPr>
    </w:lvl>
    <w:lvl w:ilvl="3" w:tplc="0407000F">
      <w:start w:val="1"/>
      <w:numFmt w:val="decimal"/>
      <w:lvlText w:val="%4."/>
      <w:lvlJc w:val="left"/>
      <w:pPr>
        <w:ind w:left="3732" w:hanging="360"/>
      </w:pPr>
    </w:lvl>
    <w:lvl w:ilvl="4" w:tplc="04070019" w:tentative="1">
      <w:start w:val="1"/>
      <w:numFmt w:val="lowerLetter"/>
      <w:lvlText w:val="%5."/>
      <w:lvlJc w:val="left"/>
      <w:pPr>
        <w:ind w:left="4452" w:hanging="360"/>
      </w:pPr>
    </w:lvl>
    <w:lvl w:ilvl="5" w:tplc="0407001B" w:tentative="1">
      <w:start w:val="1"/>
      <w:numFmt w:val="lowerRoman"/>
      <w:lvlText w:val="%6."/>
      <w:lvlJc w:val="right"/>
      <w:pPr>
        <w:ind w:left="5172" w:hanging="180"/>
      </w:pPr>
    </w:lvl>
    <w:lvl w:ilvl="6" w:tplc="0407000F" w:tentative="1">
      <w:start w:val="1"/>
      <w:numFmt w:val="decimal"/>
      <w:lvlText w:val="%7."/>
      <w:lvlJc w:val="left"/>
      <w:pPr>
        <w:ind w:left="5892" w:hanging="360"/>
      </w:pPr>
    </w:lvl>
    <w:lvl w:ilvl="7" w:tplc="04070019" w:tentative="1">
      <w:start w:val="1"/>
      <w:numFmt w:val="lowerLetter"/>
      <w:lvlText w:val="%8."/>
      <w:lvlJc w:val="left"/>
      <w:pPr>
        <w:ind w:left="6612" w:hanging="360"/>
      </w:pPr>
    </w:lvl>
    <w:lvl w:ilvl="8" w:tplc="0407001B" w:tentative="1">
      <w:start w:val="1"/>
      <w:numFmt w:val="lowerRoman"/>
      <w:lvlText w:val="%9."/>
      <w:lvlJc w:val="right"/>
      <w:pPr>
        <w:ind w:left="7332" w:hanging="180"/>
      </w:pPr>
    </w:lvl>
  </w:abstractNum>
  <w:abstractNum w:abstractNumId="22" w15:restartNumberingAfterBreak="0">
    <w:nsid w:val="54DB26D5"/>
    <w:multiLevelType w:val="hybridMultilevel"/>
    <w:tmpl w:val="E03CF00A"/>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58D49D2"/>
    <w:multiLevelType w:val="hybridMultilevel"/>
    <w:tmpl w:val="0FCA1720"/>
    <w:lvl w:ilvl="0" w:tplc="78D4D48E">
      <w:numFmt w:val="bullet"/>
      <w:pStyle w:val="V-014-Fliesstext-Num-Aufzaehlung"/>
      <w:lvlText w:val="-"/>
      <w:lvlJc w:val="left"/>
      <w:pPr>
        <w:ind w:left="1211" w:hanging="360"/>
      </w:pPr>
      <w:rPr>
        <w:rFonts w:ascii="Voelker Meta LF" w:eastAsia="Calibri" w:hAnsi="Voelker Meta LF"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4" w15:restartNumberingAfterBreak="0">
    <w:nsid w:val="56DE521E"/>
    <w:multiLevelType w:val="hybridMultilevel"/>
    <w:tmpl w:val="A25ACD30"/>
    <w:lvl w:ilvl="0" w:tplc="0407000F">
      <w:start w:val="1"/>
      <w:numFmt w:val="decimal"/>
      <w:lvlText w:val="%1."/>
      <w:lvlJc w:val="left"/>
      <w:pPr>
        <w:tabs>
          <w:tab w:val="num" w:pos="720"/>
        </w:tabs>
        <w:ind w:left="720" w:hanging="360"/>
      </w:pPr>
      <w:rPr>
        <w:b w:val="0"/>
      </w:rPr>
    </w:lvl>
    <w:lvl w:ilvl="1" w:tplc="04070015">
      <w:start w:val="1"/>
      <w:numFmt w:val="decimal"/>
      <w:lvlText w:val="(%2)"/>
      <w:lvlJc w:val="left"/>
      <w:pPr>
        <w:tabs>
          <w:tab w:val="num" w:pos="1440"/>
        </w:tabs>
        <w:ind w:left="1440" w:hanging="360"/>
      </w:pPr>
      <w:rPr>
        <w:b w:val="0"/>
      </w:rPr>
    </w:lvl>
    <w:lvl w:ilvl="2" w:tplc="B2AAB6DE">
      <w:start w:val="1"/>
      <w:numFmt w:val="decimal"/>
      <w:lvlText w:val="%3."/>
      <w:lvlJc w:val="left"/>
      <w:pPr>
        <w:tabs>
          <w:tab w:val="num" w:pos="2160"/>
        </w:tabs>
        <w:ind w:left="2160" w:hanging="360"/>
      </w:pPr>
      <w:rPr>
        <w:b/>
      </w:r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5" w15:restartNumberingAfterBreak="0">
    <w:nsid w:val="57337E2A"/>
    <w:multiLevelType w:val="hybridMultilevel"/>
    <w:tmpl w:val="31607A7E"/>
    <w:lvl w:ilvl="0" w:tplc="C6AEA504">
      <w:start w:val="1"/>
      <w:numFmt w:val="decimal"/>
      <w:lvlText w:val="(%1)"/>
      <w:lvlJc w:val="left"/>
      <w:pPr>
        <w:tabs>
          <w:tab w:val="num" w:pos="720"/>
        </w:tabs>
        <w:ind w:left="720" w:hanging="360"/>
      </w:pPr>
      <w:rPr>
        <w:b w:val="0"/>
      </w:rPr>
    </w:lvl>
    <w:lvl w:ilvl="1" w:tplc="A710B222">
      <w:start w:val="1"/>
      <w:numFmt w:val="decimal"/>
      <w:lvlText w:val="%2."/>
      <w:lvlJc w:val="left"/>
      <w:pPr>
        <w:tabs>
          <w:tab w:val="num" w:pos="1440"/>
        </w:tabs>
        <w:ind w:left="1440" w:hanging="360"/>
      </w:pPr>
      <w:rPr>
        <w:b/>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58916AF2"/>
    <w:multiLevelType w:val="hybridMultilevel"/>
    <w:tmpl w:val="ACE42D5A"/>
    <w:lvl w:ilvl="0" w:tplc="62C23020">
      <w:start w:val="1"/>
      <w:numFmt w:val="decimal"/>
      <w:lvlText w:val="%1."/>
      <w:lvlJc w:val="left"/>
      <w:pPr>
        <w:tabs>
          <w:tab w:val="num" w:pos="720"/>
        </w:tabs>
        <w:ind w:left="720"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FE227C8"/>
    <w:multiLevelType w:val="hybridMultilevel"/>
    <w:tmpl w:val="4E521A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0D33CE"/>
    <w:multiLevelType w:val="hybridMultilevel"/>
    <w:tmpl w:val="56100584"/>
    <w:lvl w:ilvl="0" w:tplc="0407000F">
      <w:start w:val="1"/>
      <w:numFmt w:val="decimal"/>
      <w:lvlText w:val="%1."/>
      <w:lvlJc w:val="left"/>
      <w:pPr>
        <w:tabs>
          <w:tab w:val="num" w:pos="720"/>
        </w:tabs>
        <w:ind w:left="720" w:hanging="360"/>
      </w:pPr>
      <w:rPr>
        <w:b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9" w15:restartNumberingAfterBreak="0">
    <w:nsid w:val="6746446D"/>
    <w:multiLevelType w:val="hybridMultilevel"/>
    <w:tmpl w:val="34089972"/>
    <w:lvl w:ilvl="0" w:tplc="0407000F">
      <w:start w:val="1"/>
      <w:numFmt w:val="decimal"/>
      <w:lvlText w:val="%1."/>
      <w:lvlJc w:val="left"/>
      <w:pPr>
        <w:ind w:left="720" w:hanging="360"/>
      </w:pPr>
    </w:lvl>
    <w:lvl w:ilvl="1" w:tplc="0407000F">
      <w:start w:val="1"/>
      <w:numFmt w:val="decimal"/>
      <w:lvlText w:val="%2."/>
      <w:lvlJc w:val="left"/>
      <w:pPr>
        <w:ind w:left="1440" w:hanging="360"/>
      </w:pPr>
      <w:rPr>
        <w:b/>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DB3230"/>
    <w:multiLevelType w:val="hybridMultilevel"/>
    <w:tmpl w:val="2D50E3AE"/>
    <w:lvl w:ilvl="0" w:tplc="0B3C7BFE">
      <w:start w:val="1"/>
      <w:numFmt w:val="decimal"/>
      <w:lvlText w:val="%1."/>
      <w:lvlJc w:val="left"/>
      <w:pPr>
        <w:ind w:left="1440" w:hanging="360"/>
      </w:pPr>
      <w:rPr>
        <w:b/>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A3E0903"/>
    <w:multiLevelType w:val="hybridMultilevel"/>
    <w:tmpl w:val="B3ECD722"/>
    <w:lvl w:ilvl="0" w:tplc="9A286AD4">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DA0751D"/>
    <w:multiLevelType w:val="multilevel"/>
    <w:tmpl w:val="6DE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C195F"/>
    <w:multiLevelType w:val="multilevel"/>
    <w:tmpl w:val="6868B744"/>
    <w:lvl w:ilvl="0">
      <w:start w:val="1"/>
      <w:numFmt w:val="upperLetter"/>
      <w:pStyle w:val="V-020-ABC"/>
      <w:suff w:val="nothing"/>
      <w:lvlText w:val="%1."/>
      <w:lvlJc w:val="left"/>
      <w:pPr>
        <w:ind w:left="851" w:hanging="851"/>
      </w:pPr>
      <w:rPr>
        <w:rFonts w:hint="default"/>
        <w:b/>
        <w:i w:val="0"/>
      </w:rPr>
    </w:lvl>
    <w:lvl w:ilvl="1">
      <w:start w:val="1"/>
      <w:numFmt w:val="upperRoman"/>
      <w:pStyle w:val="V-021-IIIIII"/>
      <w:suff w:val="nothing"/>
      <w:lvlText w:val="%2."/>
      <w:lvlJc w:val="left"/>
      <w:pPr>
        <w:ind w:left="851" w:hanging="851"/>
      </w:pPr>
      <w:rPr>
        <w:rFonts w:hint="default"/>
        <w:b/>
        <w:i w:val="0"/>
      </w:rPr>
    </w:lvl>
    <w:lvl w:ilvl="2">
      <w:start w:val="1"/>
      <w:numFmt w:val="decimal"/>
      <w:pStyle w:val="V-022-"/>
      <w:lvlText w:val="§ %3"/>
      <w:lvlJc w:val="left"/>
      <w:pPr>
        <w:ind w:left="851" w:hanging="851"/>
      </w:pPr>
      <w:rPr>
        <w:rFonts w:hint="default"/>
        <w:b/>
        <w:i w:val="0"/>
      </w:rPr>
    </w:lvl>
    <w:lvl w:ilvl="3">
      <w:start w:val="1"/>
      <w:numFmt w:val="decimal"/>
      <w:pStyle w:val="V-031-Num1-Text"/>
      <w:lvlText w:val="%4."/>
      <w:lvlJc w:val="left"/>
      <w:pPr>
        <w:ind w:left="851" w:hanging="851"/>
      </w:pPr>
      <w:rPr>
        <w:rFonts w:hint="default"/>
        <w:b/>
        <w:i w:val="0"/>
      </w:rPr>
    </w:lvl>
    <w:lvl w:ilvl="4">
      <w:start w:val="1"/>
      <w:numFmt w:val="decimal"/>
      <w:pStyle w:val="V-041-Num11-Text"/>
      <w:lvlText w:val="%4.%5."/>
      <w:lvlJc w:val="left"/>
      <w:pPr>
        <w:ind w:left="1135" w:hanging="851"/>
      </w:pPr>
      <w:rPr>
        <w:rFonts w:hint="default"/>
        <w:b/>
        <w:i w:val="0"/>
      </w:rPr>
    </w:lvl>
    <w:lvl w:ilvl="5">
      <w:start w:val="1"/>
      <w:numFmt w:val="decimal"/>
      <w:pStyle w:val="V-051-Num111-Text"/>
      <w:lvlText w:val="%4.%5.%6."/>
      <w:lvlJc w:val="left"/>
      <w:pPr>
        <w:ind w:left="851" w:hanging="851"/>
      </w:pPr>
      <w:rPr>
        <w:rFonts w:hint="default"/>
        <w:b/>
        <w:i w:val="0"/>
      </w:rPr>
    </w:lvl>
    <w:lvl w:ilvl="6">
      <w:start w:val="1"/>
      <w:numFmt w:val="decimal"/>
      <w:pStyle w:val="V-061-Num1111-Text"/>
      <w:lvlText w:val="%4.%5.%6.%7."/>
      <w:lvlJc w:val="left"/>
      <w:pPr>
        <w:ind w:left="851" w:hanging="851"/>
      </w:pPr>
      <w:rPr>
        <w:rFonts w:hint="default"/>
        <w:b/>
        <w:i w:val="0"/>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795E6CAD"/>
    <w:multiLevelType w:val="hybridMultilevel"/>
    <w:tmpl w:val="0030991A"/>
    <w:lvl w:ilvl="0" w:tplc="F0462D90">
      <w:start w:val="1"/>
      <w:numFmt w:val="decimal"/>
      <w:lvlText w:val="%1."/>
      <w:lvlJc w:val="left"/>
      <w:pPr>
        <w:tabs>
          <w:tab w:val="num" w:pos="4755"/>
        </w:tabs>
        <w:ind w:left="4755" w:hanging="360"/>
      </w:pPr>
      <w:rPr>
        <w:b/>
      </w:rPr>
    </w:lvl>
    <w:lvl w:ilvl="1" w:tplc="04070019">
      <w:start w:val="1"/>
      <w:numFmt w:val="decimal"/>
      <w:lvlText w:val="%2."/>
      <w:lvlJc w:val="left"/>
      <w:pPr>
        <w:tabs>
          <w:tab w:val="num" w:pos="5475"/>
        </w:tabs>
        <w:ind w:left="5475" w:hanging="360"/>
      </w:pPr>
    </w:lvl>
    <w:lvl w:ilvl="2" w:tplc="0407001B">
      <w:start w:val="1"/>
      <w:numFmt w:val="decimal"/>
      <w:lvlText w:val="%3."/>
      <w:lvlJc w:val="left"/>
      <w:pPr>
        <w:tabs>
          <w:tab w:val="num" w:pos="6195"/>
        </w:tabs>
        <w:ind w:left="6195" w:hanging="360"/>
      </w:pPr>
    </w:lvl>
    <w:lvl w:ilvl="3" w:tplc="0407000F">
      <w:start w:val="1"/>
      <w:numFmt w:val="decimal"/>
      <w:lvlText w:val="%4."/>
      <w:lvlJc w:val="left"/>
      <w:pPr>
        <w:tabs>
          <w:tab w:val="num" w:pos="6915"/>
        </w:tabs>
        <w:ind w:left="6915" w:hanging="360"/>
      </w:pPr>
    </w:lvl>
    <w:lvl w:ilvl="4" w:tplc="04070019">
      <w:start w:val="1"/>
      <w:numFmt w:val="decimal"/>
      <w:lvlText w:val="%5."/>
      <w:lvlJc w:val="left"/>
      <w:pPr>
        <w:tabs>
          <w:tab w:val="num" w:pos="7635"/>
        </w:tabs>
        <w:ind w:left="7635" w:hanging="360"/>
      </w:pPr>
    </w:lvl>
    <w:lvl w:ilvl="5" w:tplc="0407001B">
      <w:start w:val="1"/>
      <w:numFmt w:val="decimal"/>
      <w:lvlText w:val="%6."/>
      <w:lvlJc w:val="left"/>
      <w:pPr>
        <w:tabs>
          <w:tab w:val="num" w:pos="8355"/>
        </w:tabs>
        <w:ind w:left="8355" w:hanging="360"/>
      </w:pPr>
    </w:lvl>
    <w:lvl w:ilvl="6" w:tplc="0407000F">
      <w:start w:val="1"/>
      <w:numFmt w:val="decimal"/>
      <w:lvlText w:val="%7."/>
      <w:lvlJc w:val="left"/>
      <w:pPr>
        <w:tabs>
          <w:tab w:val="num" w:pos="9075"/>
        </w:tabs>
        <w:ind w:left="9075" w:hanging="360"/>
      </w:pPr>
    </w:lvl>
    <w:lvl w:ilvl="7" w:tplc="04070019">
      <w:start w:val="1"/>
      <w:numFmt w:val="decimal"/>
      <w:lvlText w:val="%8."/>
      <w:lvlJc w:val="left"/>
      <w:pPr>
        <w:tabs>
          <w:tab w:val="num" w:pos="9795"/>
        </w:tabs>
        <w:ind w:left="9795" w:hanging="360"/>
      </w:pPr>
    </w:lvl>
    <w:lvl w:ilvl="8" w:tplc="0407001B">
      <w:start w:val="1"/>
      <w:numFmt w:val="decimal"/>
      <w:lvlText w:val="%9."/>
      <w:lvlJc w:val="left"/>
      <w:pPr>
        <w:tabs>
          <w:tab w:val="num" w:pos="10515"/>
        </w:tabs>
        <w:ind w:left="10515" w:hanging="360"/>
      </w:pPr>
    </w:lvl>
  </w:abstractNum>
  <w:abstractNum w:abstractNumId="35" w15:restartNumberingAfterBreak="0">
    <w:nsid w:val="7A97437B"/>
    <w:multiLevelType w:val="hybridMultilevel"/>
    <w:tmpl w:val="37506698"/>
    <w:lvl w:ilvl="0" w:tplc="5854F5D0">
      <w:start w:val="1"/>
      <w:numFmt w:val="decimal"/>
      <w:lvlText w:val="%1."/>
      <w:lvlJc w:val="left"/>
      <w:pPr>
        <w:tabs>
          <w:tab w:val="num" w:pos="717"/>
        </w:tabs>
        <w:ind w:left="717" w:hanging="360"/>
      </w:pPr>
      <w:rPr>
        <w:rFonts w:hint="default"/>
        <w:b/>
      </w:rPr>
    </w:lvl>
    <w:lvl w:ilvl="1" w:tplc="04070015">
      <w:start w:val="1"/>
      <w:numFmt w:val="decimal"/>
      <w:lvlText w:val="(%2)"/>
      <w:lvlJc w:val="left"/>
      <w:pPr>
        <w:tabs>
          <w:tab w:val="num" w:pos="1437"/>
        </w:tabs>
        <w:ind w:left="1437" w:hanging="360"/>
      </w:pPr>
      <w:rPr>
        <w:rFonts w:hint="default"/>
        <w:b w:val="0"/>
      </w:r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36" w15:restartNumberingAfterBreak="0">
    <w:nsid w:val="7B610975"/>
    <w:multiLevelType w:val="hybridMultilevel"/>
    <w:tmpl w:val="AF781472"/>
    <w:lvl w:ilvl="0" w:tplc="D00E3B4E">
      <w:start w:val="1"/>
      <w:numFmt w:val="decimal"/>
      <w:lvlText w:val="%1."/>
      <w:lvlJc w:val="left"/>
      <w:pPr>
        <w:ind w:left="0" w:hanging="360"/>
      </w:pPr>
      <w:rPr>
        <w:b/>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7" w15:restartNumberingAfterBreak="0">
    <w:nsid w:val="7FA24819"/>
    <w:multiLevelType w:val="hybridMultilevel"/>
    <w:tmpl w:val="8C60D3D8"/>
    <w:lvl w:ilvl="0" w:tplc="82BE3F7A">
      <w:start w:val="1"/>
      <w:numFmt w:val="decimal"/>
      <w:lvlText w:val="%1."/>
      <w:lvlJc w:val="left"/>
      <w:pPr>
        <w:tabs>
          <w:tab w:val="num" w:pos="720"/>
        </w:tabs>
        <w:ind w:left="720"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8" w15:restartNumberingAfterBreak="0">
    <w:nsid w:val="7FB46092"/>
    <w:multiLevelType w:val="hybridMultilevel"/>
    <w:tmpl w:val="8C8A063C"/>
    <w:lvl w:ilvl="0" w:tplc="AC2A7248">
      <w:start w:val="1"/>
      <w:numFmt w:val="decimal"/>
      <w:lvlText w:val="%1."/>
      <w:lvlJc w:val="left"/>
      <w:pPr>
        <w:ind w:left="0" w:hanging="360"/>
      </w:pPr>
      <w:rPr>
        <w:b/>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num w:numId="1">
    <w:abstractNumId w:val="20"/>
  </w:num>
  <w:num w:numId="2">
    <w:abstractNumId w:val="5"/>
  </w:num>
  <w:num w:numId="3">
    <w:abstractNumId w:val="17"/>
  </w:num>
  <w:num w:numId="4">
    <w:abstractNumId w:val="34"/>
  </w:num>
  <w:num w:numId="5">
    <w:abstractNumId w:val="24"/>
  </w:num>
  <w:num w:numId="6">
    <w:abstractNumId w:val="3"/>
  </w:num>
  <w:num w:numId="7">
    <w:abstractNumId w:val="37"/>
  </w:num>
  <w:num w:numId="8">
    <w:abstractNumId w:val="35"/>
  </w:num>
  <w:num w:numId="9">
    <w:abstractNumId w:val="25"/>
  </w:num>
  <w:num w:numId="10">
    <w:abstractNumId w:val="1"/>
  </w:num>
  <w:num w:numId="11">
    <w:abstractNumId w:val="9"/>
  </w:num>
  <w:num w:numId="12">
    <w:abstractNumId w:val="8"/>
  </w:num>
  <w:num w:numId="13">
    <w:abstractNumId w:val="12"/>
  </w:num>
  <w:num w:numId="14">
    <w:abstractNumId w:val="21"/>
  </w:num>
  <w:num w:numId="15">
    <w:abstractNumId w:val="2"/>
  </w:num>
  <w:num w:numId="16">
    <w:abstractNumId w:val="36"/>
  </w:num>
  <w:num w:numId="17">
    <w:abstractNumId w:val="13"/>
  </w:num>
  <w:num w:numId="18">
    <w:abstractNumId w:val="22"/>
  </w:num>
  <w:num w:numId="19">
    <w:abstractNumId w:val="15"/>
  </w:num>
  <w:num w:numId="20">
    <w:abstractNumId w:val="4"/>
  </w:num>
  <w:num w:numId="21">
    <w:abstractNumId w:val="18"/>
  </w:num>
  <w:num w:numId="22">
    <w:abstractNumId w:val="30"/>
  </w:num>
  <w:num w:numId="23">
    <w:abstractNumId w:val="38"/>
  </w:num>
  <w:num w:numId="24">
    <w:abstractNumId w:val="0"/>
  </w:num>
  <w:num w:numId="25">
    <w:abstractNumId w:val="31"/>
  </w:num>
  <w:num w:numId="26">
    <w:abstractNumId w:val="14"/>
  </w:num>
  <w:num w:numId="27">
    <w:abstractNumId w:val="11"/>
  </w:num>
  <w:num w:numId="28">
    <w:abstractNumId w:val="33"/>
  </w:num>
  <w:num w:numId="29">
    <w:abstractNumId w:val="10"/>
  </w:num>
  <w:num w:numId="30">
    <w:abstractNumId w:val="32"/>
  </w:num>
  <w:num w:numId="31">
    <w:abstractNumId w:val="23"/>
  </w:num>
  <w:num w:numId="32">
    <w:abstractNumId w:val="29"/>
  </w:num>
  <w:num w:numId="33">
    <w:abstractNumId w:val="28"/>
  </w:num>
  <w:num w:numId="34">
    <w:abstractNumId w:val="26"/>
  </w:num>
  <w:num w:numId="35">
    <w:abstractNumId w:val="7"/>
  </w:num>
  <w:num w:numId="36">
    <w:abstractNumId w:val="6"/>
  </w:num>
  <w:num w:numId="37">
    <w:abstractNumId w:val="19"/>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CD"/>
    <w:rsid w:val="00012F4D"/>
    <w:rsid w:val="00016C7B"/>
    <w:rsid w:val="00024EB7"/>
    <w:rsid w:val="00041B55"/>
    <w:rsid w:val="000714CA"/>
    <w:rsid w:val="000B2168"/>
    <w:rsid w:val="00107E47"/>
    <w:rsid w:val="00113948"/>
    <w:rsid w:val="00131CD1"/>
    <w:rsid w:val="00135AA2"/>
    <w:rsid w:val="001963B2"/>
    <w:rsid w:val="001A7375"/>
    <w:rsid w:val="001E3255"/>
    <w:rsid w:val="001E4BE7"/>
    <w:rsid w:val="001E57A9"/>
    <w:rsid w:val="00203814"/>
    <w:rsid w:val="002547A1"/>
    <w:rsid w:val="00257D25"/>
    <w:rsid w:val="0026454F"/>
    <w:rsid w:val="00266AA8"/>
    <w:rsid w:val="002C5F88"/>
    <w:rsid w:val="002E216B"/>
    <w:rsid w:val="002E515B"/>
    <w:rsid w:val="00313225"/>
    <w:rsid w:val="00325465"/>
    <w:rsid w:val="00326B04"/>
    <w:rsid w:val="00331D38"/>
    <w:rsid w:val="003337A6"/>
    <w:rsid w:val="00342B03"/>
    <w:rsid w:val="00354EC8"/>
    <w:rsid w:val="003768F5"/>
    <w:rsid w:val="00395BF9"/>
    <w:rsid w:val="003B507D"/>
    <w:rsid w:val="003D6FDC"/>
    <w:rsid w:val="003E02FC"/>
    <w:rsid w:val="00405263"/>
    <w:rsid w:val="00421402"/>
    <w:rsid w:val="004655B4"/>
    <w:rsid w:val="00465D76"/>
    <w:rsid w:val="004A1679"/>
    <w:rsid w:val="004A203B"/>
    <w:rsid w:val="004F7A1D"/>
    <w:rsid w:val="00504D8D"/>
    <w:rsid w:val="00513B2F"/>
    <w:rsid w:val="00516147"/>
    <w:rsid w:val="005163C9"/>
    <w:rsid w:val="005237EF"/>
    <w:rsid w:val="00523B82"/>
    <w:rsid w:val="005608C4"/>
    <w:rsid w:val="00560AE3"/>
    <w:rsid w:val="00575BA6"/>
    <w:rsid w:val="005B4124"/>
    <w:rsid w:val="005C16B9"/>
    <w:rsid w:val="005D12D1"/>
    <w:rsid w:val="005E118C"/>
    <w:rsid w:val="00615655"/>
    <w:rsid w:val="0061723C"/>
    <w:rsid w:val="00627A6D"/>
    <w:rsid w:val="00670767"/>
    <w:rsid w:val="00675169"/>
    <w:rsid w:val="00677F71"/>
    <w:rsid w:val="006951F8"/>
    <w:rsid w:val="006D0AA2"/>
    <w:rsid w:val="006D0AB7"/>
    <w:rsid w:val="006D4BC8"/>
    <w:rsid w:val="006D672B"/>
    <w:rsid w:val="006D6B1B"/>
    <w:rsid w:val="006E3409"/>
    <w:rsid w:val="00710C54"/>
    <w:rsid w:val="00754A6E"/>
    <w:rsid w:val="007604FA"/>
    <w:rsid w:val="007625B0"/>
    <w:rsid w:val="00776B75"/>
    <w:rsid w:val="00796D12"/>
    <w:rsid w:val="007A3551"/>
    <w:rsid w:val="007B0CA4"/>
    <w:rsid w:val="007B4ACD"/>
    <w:rsid w:val="007C4005"/>
    <w:rsid w:val="007C4735"/>
    <w:rsid w:val="007C4E68"/>
    <w:rsid w:val="007D0062"/>
    <w:rsid w:val="007F3444"/>
    <w:rsid w:val="00850B0A"/>
    <w:rsid w:val="0085297E"/>
    <w:rsid w:val="008625D3"/>
    <w:rsid w:val="00862B4A"/>
    <w:rsid w:val="008A5A3F"/>
    <w:rsid w:val="008A5E36"/>
    <w:rsid w:val="008D364A"/>
    <w:rsid w:val="008D49ED"/>
    <w:rsid w:val="008E17DD"/>
    <w:rsid w:val="00900C3D"/>
    <w:rsid w:val="009128B7"/>
    <w:rsid w:val="00921E2D"/>
    <w:rsid w:val="00922C9D"/>
    <w:rsid w:val="009410CC"/>
    <w:rsid w:val="0099127B"/>
    <w:rsid w:val="0099190F"/>
    <w:rsid w:val="00993FAE"/>
    <w:rsid w:val="009A1321"/>
    <w:rsid w:val="009B0225"/>
    <w:rsid w:val="009D0E67"/>
    <w:rsid w:val="009E1169"/>
    <w:rsid w:val="009E53C6"/>
    <w:rsid w:val="009F1FAB"/>
    <w:rsid w:val="00A02422"/>
    <w:rsid w:val="00A16915"/>
    <w:rsid w:val="00A56EC5"/>
    <w:rsid w:val="00A6327B"/>
    <w:rsid w:val="00A72487"/>
    <w:rsid w:val="00A83005"/>
    <w:rsid w:val="00AA5222"/>
    <w:rsid w:val="00AB6DC9"/>
    <w:rsid w:val="00B12C2D"/>
    <w:rsid w:val="00B22E83"/>
    <w:rsid w:val="00B35D8C"/>
    <w:rsid w:val="00B46395"/>
    <w:rsid w:val="00B93139"/>
    <w:rsid w:val="00BE17C3"/>
    <w:rsid w:val="00C448FB"/>
    <w:rsid w:val="00C47E39"/>
    <w:rsid w:val="00C810F2"/>
    <w:rsid w:val="00C90112"/>
    <w:rsid w:val="00C90FC5"/>
    <w:rsid w:val="00CD1FDD"/>
    <w:rsid w:val="00CF141C"/>
    <w:rsid w:val="00CF4938"/>
    <w:rsid w:val="00D012DB"/>
    <w:rsid w:val="00D06526"/>
    <w:rsid w:val="00D43033"/>
    <w:rsid w:val="00D51C95"/>
    <w:rsid w:val="00D56679"/>
    <w:rsid w:val="00D64741"/>
    <w:rsid w:val="00DB23BC"/>
    <w:rsid w:val="00DD38EB"/>
    <w:rsid w:val="00DF0F45"/>
    <w:rsid w:val="00E04923"/>
    <w:rsid w:val="00E21446"/>
    <w:rsid w:val="00E25913"/>
    <w:rsid w:val="00E37E9B"/>
    <w:rsid w:val="00E81E35"/>
    <w:rsid w:val="00E877BE"/>
    <w:rsid w:val="00E947F7"/>
    <w:rsid w:val="00EA6941"/>
    <w:rsid w:val="00EE3702"/>
    <w:rsid w:val="00F10466"/>
    <w:rsid w:val="00F26311"/>
    <w:rsid w:val="00F52227"/>
    <w:rsid w:val="00F57FE0"/>
    <w:rsid w:val="00F80524"/>
    <w:rsid w:val="00F80886"/>
    <w:rsid w:val="00F908AF"/>
    <w:rsid w:val="00FE6E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AE0602"/>
  <w15:docId w15:val="{8788D13C-7FAA-4F53-8397-52B464EA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4ACD"/>
  </w:style>
  <w:style w:type="paragraph" w:styleId="berschrift2">
    <w:name w:val="heading 2"/>
    <w:basedOn w:val="Standard"/>
    <w:next w:val="Standard"/>
    <w:link w:val="berschrift2Zchn"/>
    <w:uiPriority w:val="9"/>
    <w:unhideWhenUsed/>
    <w:qFormat/>
    <w:rsid w:val="007B4ACD"/>
    <w:pPr>
      <w:keepNext/>
      <w:keepLines/>
      <w:tabs>
        <w:tab w:val="left" w:pos="357"/>
      </w:tabs>
      <w:spacing w:before="120" w:after="120"/>
      <w:ind w:left="851" w:hanging="851"/>
      <w:jc w:val="left"/>
      <w:outlineLvl w:val="1"/>
    </w:pPr>
    <w:rPr>
      <w:rFonts w:ascii="Arial" w:eastAsiaTheme="majorEastAsia" w:hAnsi="Arial" w:cstheme="majorBidi"/>
      <w:b/>
      <w:bCs/>
      <w:szCs w:val="26"/>
      <w:lang w:eastAsia="de-DE"/>
    </w:rPr>
  </w:style>
  <w:style w:type="paragraph" w:styleId="berschrift6">
    <w:name w:val="heading 6"/>
    <w:basedOn w:val="Standard"/>
    <w:next w:val="Standard"/>
    <w:link w:val="berschrift6Zchn"/>
    <w:uiPriority w:val="9"/>
    <w:semiHidden/>
    <w:unhideWhenUsed/>
    <w:qFormat/>
    <w:rsid w:val="001E4BE7"/>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B4ACD"/>
    <w:rPr>
      <w:rFonts w:ascii="Arial" w:eastAsiaTheme="majorEastAsia" w:hAnsi="Arial" w:cstheme="majorBidi"/>
      <w:b/>
      <w:bCs/>
      <w:szCs w:val="26"/>
      <w:lang w:eastAsia="de-DE"/>
    </w:rPr>
  </w:style>
  <w:style w:type="paragraph" w:styleId="Textkrper2">
    <w:name w:val="Body Text 2"/>
    <w:basedOn w:val="Standard"/>
    <w:link w:val="Textkrper2Zchn"/>
    <w:semiHidden/>
    <w:unhideWhenUsed/>
    <w:rsid w:val="007B4ACD"/>
    <w:pPr>
      <w:spacing w:before="120" w:after="120"/>
      <w:ind w:left="851" w:hanging="851"/>
      <w:jc w:val="center"/>
    </w:pPr>
    <w:rPr>
      <w:rFonts w:ascii="Voelker Meta LF" w:eastAsia="Times New Roman" w:hAnsi="Voelker Meta LF" w:cs="Times New Roman"/>
      <w:b/>
      <w:sz w:val="28"/>
      <w:szCs w:val="24"/>
      <w:lang w:eastAsia="de-DE"/>
    </w:rPr>
  </w:style>
  <w:style w:type="character" w:customStyle="1" w:styleId="Textkrper2Zchn">
    <w:name w:val="Textkörper 2 Zchn"/>
    <w:basedOn w:val="Absatz-Standardschriftart"/>
    <w:link w:val="Textkrper2"/>
    <w:semiHidden/>
    <w:rsid w:val="007B4ACD"/>
    <w:rPr>
      <w:rFonts w:ascii="Voelker Meta LF" w:eastAsia="Times New Roman" w:hAnsi="Voelker Meta LF" w:cs="Times New Roman"/>
      <w:b/>
      <w:sz w:val="28"/>
      <w:szCs w:val="24"/>
      <w:lang w:eastAsia="de-DE"/>
    </w:rPr>
  </w:style>
  <w:style w:type="paragraph" w:styleId="Textkrper-Einzug3">
    <w:name w:val="Body Text Indent 3"/>
    <w:basedOn w:val="Standard"/>
    <w:link w:val="Textkrper-Einzug3Zchn"/>
    <w:uiPriority w:val="99"/>
    <w:semiHidden/>
    <w:unhideWhenUsed/>
    <w:rsid w:val="007B4AC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B4ACD"/>
    <w:rPr>
      <w:sz w:val="16"/>
      <w:szCs w:val="16"/>
    </w:rPr>
  </w:style>
  <w:style w:type="character" w:styleId="Kommentarzeichen">
    <w:name w:val="annotation reference"/>
    <w:basedOn w:val="Absatz-Standardschriftart"/>
    <w:semiHidden/>
    <w:rsid w:val="007B4ACD"/>
    <w:rPr>
      <w:sz w:val="16"/>
      <w:szCs w:val="16"/>
    </w:rPr>
  </w:style>
  <w:style w:type="paragraph" w:styleId="Kommentartext">
    <w:name w:val="annotation text"/>
    <w:basedOn w:val="Standard"/>
    <w:link w:val="KommentartextZchn"/>
    <w:rsid w:val="007B4ACD"/>
    <w:pPr>
      <w:widowControl w:val="0"/>
      <w:spacing w:before="120" w:after="120" w:line="360" w:lineRule="auto"/>
      <w:ind w:left="851" w:hanging="851"/>
      <w:jc w:val="left"/>
    </w:pPr>
    <w:rPr>
      <w:rFonts w:ascii="Arial" w:eastAsia="Times New Roman" w:hAnsi="Arial" w:cs="Times New Roman"/>
      <w:spacing w:val="-6"/>
      <w:szCs w:val="20"/>
      <w:lang w:eastAsia="de-DE"/>
    </w:rPr>
  </w:style>
  <w:style w:type="character" w:customStyle="1" w:styleId="KommentartextZchn">
    <w:name w:val="Kommentartext Zchn"/>
    <w:basedOn w:val="Absatz-Standardschriftart"/>
    <w:link w:val="Kommentartext"/>
    <w:rsid w:val="007B4ACD"/>
    <w:rPr>
      <w:rFonts w:ascii="Arial" w:eastAsia="Times New Roman" w:hAnsi="Arial" w:cs="Times New Roman"/>
      <w:spacing w:val="-6"/>
      <w:szCs w:val="20"/>
      <w:lang w:eastAsia="de-DE"/>
    </w:rPr>
  </w:style>
  <w:style w:type="paragraph" w:styleId="Listenabsatz">
    <w:name w:val="List Paragraph"/>
    <w:basedOn w:val="Standard"/>
    <w:link w:val="ListenabsatzZchn"/>
    <w:uiPriority w:val="34"/>
    <w:qFormat/>
    <w:rsid w:val="007B4ACD"/>
    <w:pPr>
      <w:spacing w:before="120" w:after="120"/>
      <w:ind w:left="720" w:hanging="851"/>
      <w:contextualSpacing/>
      <w:jc w:val="left"/>
    </w:pPr>
    <w:rPr>
      <w:rFonts w:ascii="Arial" w:eastAsia="Times New Roman" w:hAnsi="Arial" w:cs="Times New Roman"/>
      <w:szCs w:val="24"/>
      <w:lang w:eastAsia="de-DE"/>
    </w:rPr>
  </w:style>
  <w:style w:type="paragraph" w:customStyle="1" w:styleId="Formatvorlage1">
    <w:name w:val="Formatvorlage1"/>
    <w:basedOn w:val="Standard"/>
    <w:link w:val="Formatvorlage1Zchn"/>
    <w:qFormat/>
    <w:rsid w:val="007B4ACD"/>
    <w:pPr>
      <w:tabs>
        <w:tab w:val="left" w:pos="567"/>
      </w:tabs>
      <w:spacing w:before="120" w:after="120" w:line="360" w:lineRule="auto"/>
      <w:ind w:left="567" w:hanging="567"/>
    </w:pPr>
    <w:rPr>
      <w:rFonts w:ascii="Arial" w:eastAsia="Times New Roman" w:hAnsi="Arial" w:cs="Arial"/>
      <w:lang w:eastAsia="de-DE"/>
    </w:rPr>
  </w:style>
  <w:style w:type="paragraph" w:customStyle="1" w:styleId="Formatvorlage2">
    <w:name w:val="Formatvorlage2"/>
    <w:basedOn w:val="Listenabsatz"/>
    <w:link w:val="Formatvorlage2Zchn"/>
    <w:qFormat/>
    <w:rsid w:val="007B4ACD"/>
    <w:pPr>
      <w:tabs>
        <w:tab w:val="left" w:pos="567"/>
      </w:tabs>
      <w:spacing w:line="360" w:lineRule="auto"/>
      <w:ind w:left="1134" w:hanging="567"/>
      <w:contextualSpacing w:val="0"/>
      <w:jc w:val="both"/>
    </w:pPr>
    <w:rPr>
      <w:rFonts w:cs="Arial"/>
    </w:rPr>
  </w:style>
  <w:style w:type="character" w:customStyle="1" w:styleId="Formatvorlage1Zchn">
    <w:name w:val="Formatvorlage1 Zchn"/>
    <w:basedOn w:val="Absatz-Standardschriftart"/>
    <w:link w:val="Formatvorlage1"/>
    <w:rsid w:val="007B4ACD"/>
    <w:rPr>
      <w:rFonts w:ascii="Arial" w:eastAsia="Times New Roman" w:hAnsi="Arial" w:cs="Arial"/>
      <w:lang w:eastAsia="de-DE"/>
    </w:rPr>
  </w:style>
  <w:style w:type="character" w:customStyle="1" w:styleId="ListenabsatzZchn">
    <w:name w:val="Listenabsatz Zchn"/>
    <w:basedOn w:val="Absatz-Standardschriftart"/>
    <w:link w:val="Listenabsatz"/>
    <w:uiPriority w:val="34"/>
    <w:rsid w:val="007B4ACD"/>
    <w:rPr>
      <w:rFonts w:ascii="Arial" w:eastAsia="Times New Roman" w:hAnsi="Arial" w:cs="Times New Roman"/>
      <w:szCs w:val="24"/>
      <w:lang w:eastAsia="de-DE"/>
    </w:rPr>
  </w:style>
  <w:style w:type="character" w:customStyle="1" w:styleId="Formatvorlage2Zchn">
    <w:name w:val="Formatvorlage2 Zchn"/>
    <w:basedOn w:val="ListenabsatzZchn"/>
    <w:link w:val="Formatvorlage2"/>
    <w:rsid w:val="007B4ACD"/>
    <w:rPr>
      <w:rFonts w:ascii="Arial" w:eastAsia="Times New Roman" w:hAnsi="Arial" w:cs="Arial"/>
      <w:szCs w:val="24"/>
      <w:lang w:eastAsia="de-DE"/>
    </w:rPr>
  </w:style>
  <w:style w:type="paragraph" w:styleId="Sprechblasentext">
    <w:name w:val="Balloon Text"/>
    <w:basedOn w:val="Standard"/>
    <w:link w:val="SprechblasentextZchn"/>
    <w:uiPriority w:val="99"/>
    <w:semiHidden/>
    <w:unhideWhenUsed/>
    <w:rsid w:val="007B4AC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4ACD"/>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43033"/>
    <w:pPr>
      <w:widowControl/>
      <w:spacing w:before="0" w:after="0" w:line="240" w:lineRule="auto"/>
      <w:ind w:left="0" w:firstLine="0"/>
      <w:jc w:val="both"/>
    </w:pPr>
    <w:rPr>
      <w:rFonts w:asciiTheme="minorHAnsi" w:eastAsiaTheme="minorHAnsi" w:hAnsiTheme="minorHAnsi" w:cstheme="minorBidi"/>
      <w:b/>
      <w:bCs/>
      <w:spacing w:val="0"/>
      <w:sz w:val="20"/>
      <w:lang w:eastAsia="en-US"/>
    </w:rPr>
  </w:style>
  <w:style w:type="character" w:customStyle="1" w:styleId="KommentarthemaZchn">
    <w:name w:val="Kommentarthema Zchn"/>
    <w:basedOn w:val="KommentartextZchn"/>
    <w:link w:val="Kommentarthema"/>
    <w:uiPriority w:val="99"/>
    <w:semiHidden/>
    <w:rsid w:val="00D43033"/>
    <w:rPr>
      <w:rFonts w:ascii="Arial" w:eastAsia="Times New Roman" w:hAnsi="Arial" w:cs="Times New Roman"/>
      <w:b/>
      <w:bCs/>
      <w:spacing w:val="-6"/>
      <w:sz w:val="20"/>
      <w:szCs w:val="20"/>
      <w:lang w:eastAsia="de-DE"/>
    </w:rPr>
  </w:style>
  <w:style w:type="paragraph" w:styleId="Kopfzeile">
    <w:name w:val="header"/>
    <w:basedOn w:val="Standard"/>
    <w:link w:val="KopfzeileZchn"/>
    <w:uiPriority w:val="99"/>
    <w:unhideWhenUsed/>
    <w:rsid w:val="007604F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04FA"/>
  </w:style>
  <w:style w:type="paragraph" w:styleId="Fuzeile">
    <w:name w:val="footer"/>
    <w:basedOn w:val="Standard"/>
    <w:link w:val="FuzeileZchn"/>
    <w:uiPriority w:val="99"/>
    <w:unhideWhenUsed/>
    <w:rsid w:val="007604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04FA"/>
  </w:style>
  <w:style w:type="paragraph" w:customStyle="1" w:styleId="Text">
    <w:name w:val="Text"/>
    <w:basedOn w:val="Standard"/>
    <w:link w:val="TextZchn"/>
    <w:qFormat/>
    <w:rsid w:val="00A6327B"/>
    <w:pPr>
      <w:widowControl w:val="0"/>
      <w:tabs>
        <w:tab w:val="num" w:pos="284"/>
        <w:tab w:val="left" w:pos="851"/>
      </w:tabs>
      <w:spacing w:before="120" w:line="360" w:lineRule="auto"/>
      <w:ind w:left="284" w:hanging="284"/>
    </w:pPr>
    <w:rPr>
      <w:rFonts w:ascii="Arial" w:eastAsia="Times New Roman" w:hAnsi="Arial" w:cs="Arial"/>
      <w:sz w:val="14"/>
      <w:szCs w:val="14"/>
    </w:rPr>
  </w:style>
  <w:style w:type="character" w:customStyle="1" w:styleId="TextZchn">
    <w:name w:val="Text Zchn"/>
    <w:basedOn w:val="Absatz-Standardschriftart"/>
    <w:link w:val="Text"/>
    <w:rsid w:val="00A6327B"/>
    <w:rPr>
      <w:rFonts w:ascii="Arial" w:eastAsia="Times New Roman" w:hAnsi="Arial" w:cs="Arial"/>
      <w:sz w:val="14"/>
      <w:szCs w:val="14"/>
    </w:rPr>
  </w:style>
  <w:style w:type="paragraph" w:styleId="Textkrper-Zeileneinzug">
    <w:name w:val="Body Text Indent"/>
    <w:basedOn w:val="Standard"/>
    <w:link w:val="Textkrper-ZeileneinzugZchn"/>
    <w:uiPriority w:val="99"/>
    <w:semiHidden/>
    <w:unhideWhenUsed/>
    <w:rsid w:val="00F57FE0"/>
    <w:pPr>
      <w:spacing w:after="120"/>
      <w:ind w:left="283"/>
    </w:pPr>
  </w:style>
  <w:style w:type="character" w:customStyle="1" w:styleId="Textkrper-ZeileneinzugZchn">
    <w:name w:val="Textkörper-Zeileneinzug Zchn"/>
    <w:basedOn w:val="Absatz-Standardschriftart"/>
    <w:link w:val="Textkrper-Zeileneinzug"/>
    <w:uiPriority w:val="99"/>
    <w:semiHidden/>
    <w:rsid w:val="00F57FE0"/>
  </w:style>
  <w:style w:type="paragraph" w:styleId="StandardWeb">
    <w:name w:val="Normal (Web)"/>
    <w:basedOn w:val="Standard"/>
    <w:uiPriority w:val="99"/>
    <w:semiHidden/>
    <w:rsid w:val="00F57FE0"/>
    <w:pPr>
      <w:spacing w:before="100" w:beforeAutospacing="1" w:after="100" w:afterAutospacing="1" w:line="240" w:lineRule="auto"/>
      <w:jc w:val="left"/>
    </w:pPr>
    <w:rPr>
      <w:rFonts w:ascii="Arial Unicode MS" w:eastAsia="Arial Unicode MS" w:hAnsi="Arial Unicode MS" w:cs="Arial Unicode MS"/>
      <w:sz w:val="24"/>
      <w:szCs w:val="24"/>
      <w:lang w:eastAsia="de-DE"/>
    </w:rPr>
  </w:style>
  <w:style w:type="paragraph" w:customStyle="1" w:styleId="V-022-">
    <w:name w:val="V-022-§"/>
    <w:basedOn w:val="Standard"/>
    <w:next w:val="V-031-Num1-Text"/>
    <w:qFormat/>
    <w:rsid w:val="00F57FE0"/>
    <w:pPr>
      <w:keepNext/>
      <w:keepLines/>
      <w:numPr>
        <w:ilvl w:val="2"/>
        <w:numId w:val="28"/>
      </w:numPr>
      <w:tabs>
        <w:tab w:val="left" w:pos="851"/>
      </w:tabs>
      <w:spacing w:before="440" w:after="220"/>
      <w:outlineLvl w:val="0"/>
    </w:pPr>
    <w:rPr>
      <w:rFonts w:ascii="Arial" w:eastAsia="Calibri" w:hAnsi="Arial" w:cs="Times New Roman"/>
      <w:b/>
      <w:szCs w:val="20"/>
    </w:rPr>
  </w:style>
  <w:style w:type="paragraph" w:customStyle="1" w:styleId="V-031-Num1-Text">
    <w:name w:val="V-031-Num1-Text"/>
    <w:basedOn w:val="V-022-"/>
    <w:qFormat/>
    <w:rsid w:val="00F57FE0"/>
    <w:pPr>
      <w:keepNext w:val="0"/>
      <w:keepLines w:val="0"/>
      <w:numPr>
        <w:ilvl w:val="3"/>
      </w:numPr>
      <w:spacing w:before="0" w:after="340"/>
      <w:outlineLvl w:val="9"/>
    </w:pPr>
    <w:rPr>
      <w:b w:val="0"/>
    </w:rPr>
  </w:style>
  <w:style w:type="paragraph" w:customStyle="1" w:styleId="V-020-ABC">
    <w:name w:val="V-020-A_B_C"/>
    <w:basedOn w:val="Standard"/>
    <w:next w:val="V-021-IIIIII"/>
    <w:qFormat/>
    <w:rsid w:val="00F57FE0"/>
    <w:pPr>
      <w:keepNext/>
      <w:keepLines/>
      <w:numPr>
        <w:numId w:val="28"/>
      </w:numPr>
      <w:tabs>
        <w:tab w:val="left" w:pos="851"/>
      </w:tabs>
      <w:spacing w:before="560" w:after="280"/>
      <w:ind w:left="0" w:firstLine="0"/>
      <w:jc w:val="center"/>
      <w:outlineLvl w:val="0"/>
    </w:pPr>
    <w:rPr>
      <w:rFonts w:ascii="Arial" w:eastAsia="Calibri" w:hAnsi="Arial" w:cs="Times New Roman"/>
      <w:b/>
      <w:szCs w:val="20"/>
    </w:rPr>
  </w:style>
  <w:style w:type="paragraph" w:customStyle="1" w:styleId="V-021-IIIIII">
    <w:name w:val="V-021-I_II_III"/>
    <w:basedOn w:val="V-020-ABC"/>
    <w:next w:val="V-022-"/>
    <w:qFormat/>
    <w:rsid w:val="00F57FE0"/>
    <w:pPr>
      <w:numPr>
        <w:ilvl w:val="1"/>
      </w:numPr>
      <w:tabs>
        <w:tab w:val="clear" w:pos="851"/>
      </w:tabs>
      <w:spacing w:before="280"/>
      <w:ind w:left="0" w:firstLine="0"/>
      <w:outlineLvl w:val="1"/>
    </w:pPr>
  </w:style>
  <w:style w:type="paragraph" w:customStyle="1" w:styleId="V-041-Num11-Text">
    <w:name w:val="V-041-Num1.1-Text"/>
    <w:basedOn w:val="V-031-Num1-Text"/>
    <w:qFormat/>
    <w:rsid w:val="00F57FE0"/>
    <w:pPr>
      <w:numPr>
        <w:ilvl w:val="4"/>
      </w:numPr>
      <w:ind w:left="851"/>
    </w:pPr>
  </w:style>
  <w:style w:type="paragraph" w:customStyle="1" w:styleId="V-051-Num111-Text">
    <w:name w:val="V-051-Num1.1.1-Text"/>
    <w:basedOn w:val="V-041-Num11-Text"/>
    <w:qFormat/>
    <w:rsid w:val="00F57FE0"/>
    <w:pPr>
      <w:numPr>
        <w:ilvl w:val="5"/>
      </w:numPr>
    </w:pPr>
  </w:style>
  <w:style w:type="paragraph" w:customStyle="1" w:styleId="V-061-Num1111-Text">
    <w:name w:val="V-061-Num1.1.1.1-Text"/>
    <w:basedOn w:val="V-051-Num111-Text"/>
    <w:qFormat/>
    <w:rsid w:val="00F57FE0"/>
    <w:pPr>
      <w:numPr>
        <w:ilvl w:val="6"/>
      </w:numPr>
    </w:pPr>
  </w:style>
  <w:style w:type="character" w:customStyle="1" w:styleId="berschrift6Zchn">
    <w:name w:val="Überschrift 6 Zchn"/>
    <w:basedOn w:val="Absatz-Standardschriftart"/>
    <w:link w:val="berschrift6"/>
    <w:uiPriority w:val="9"/>
    <w:semiHidden/>
    <w:rsid w:val="001E4BE7"/>
    <w:rPr>
      <w:rFonts w:asciiTheme="majorHAnsi" w:eastAsiaTheme="majorEastAsia" w:hAnsiTheme="majorHAnsi" w:cstheme="majorBidi"/>
      <w:color w:val="243F60" w:themeColor="accent1" w:themeShade="7F"/>
    </w:rPr>
  </w:style>
  <w:style w:type="paragraph" w:customStyle="1" w:styleId="pgact">
    <w:name w:val="pgact"/>
    <w:basedOn w:val="Standard"/>
    <w:rsid w:val="001E4BE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unsichtbar">
    <w:name w:val="unsichtbar"/>
    <w:basedOn w:val="Absatz-Standardschriftart"/>
    <w:rsid w:val="001E4BE7"/>
  </w:style>
  <w:style w:type="character" w:customStyle="1" w:styleId="pg">
    <w:name w:val="pg"/>
    <w:basedOn w:val="Absatz-Standardschriftart"/>
    <w:rsid w:val="001E4BE7"/>
  </w:style>
  <w:style w:type="character" w:customStyle="1" w:styleId="titel">
    <w:name w:val="titel"/>
    <w:basedOn w:val="Absatz-Standardschriftart"/>
    <w:rsid w:val="001E4BE7"/>
  </w:style>
  <w:style w:type="character" w:customStyle="1" w:styleId="highlight">
    <w:name w:val="highlight"/>
    <w:basedOn w:val="Absatz-Standardschriftart"/>
    <w:rsid w:val="001E4BE7"/>
  </w:style>
  <w:style w:type="character" w:customStyle="1" w:styleId="citation">
    <w:name w:val="citation"/>
    <w:basedOn w:val="Absatz-Standardschriftart"/>
    <w:rsid w:val="001E4BE7"/>
  </w:style>
  <w:style w:type="paragraph" w:customStyle="1" w:styleId="aufz">
    <w:name w:val="aufz"/>
    <w:basedOn w:val="Standard"/>
    <w:rsid w:val="001E4BE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aufz1">
    <w:name w:val="aufz1"/>
    <w:basedOn w:val="Absatz-Standardschriftart"/>
    <w:rsid w:val="001E4BE7"/>
  </w:style>
  <w:style w:type="paragraph" w:customStyle="1" w:styleId="V-014-Fliesstext-Num-Aufzaehlung">
    <w:name w:val="V-014-Fliesstext-Num-Aufzaehlung"/>
    <w:basedOn w:val="Standard"/>
    <w:qFormat/>
    <w:rsid w:val="00A02422"/>
    <w:pPr>
      <w:numPr>
        <w:numId w:val="31"/>
      </w:numPr>
      <w:tabs>
        <w:tab w:val="left" w:pos="851"/>
      </w:tabs>
      <w:spacing w:after="340"/>
      <w:ind w:left="1701" w:hanging="850"/>
    </w:pPr>
    <w:rPr>
      <w:rFonts w:ascii="Arial" w:eastAsia="Calibri" w:hAnsi="Arial" w:cs="Times New Roman"/>
      <w:szCs w:val="20"/>
    </w:rPr>
  </w:style>
  <w:style w:type="character" w:styleId="Hyperlink">
    <w:name w:val="Hyperlink"/>
    <w:semiHidden/>
    <w:rsid w:val="00266AA8"/>
    <w:rPr>
      <w:color w:val="0000FF"/>
      <w:u w:val="single"/>
    </w:rPr>
  </w:style>
  <w:style w:type="paragraph" w:styleId="berarbeitung">
    <w:name w:val="Revision"/>
    <w:hidden/>
    <w:uiPriority w:val="99"/>
    <w:semiHidden/>
    <w:rsid w:val="004655B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953">
      <w:bodyDiv w:val="1"/>
      <w:marLeft w:val="0"/>
      <w:marRight w:val="0"/>
      <w:marTop w:val="0"/>
      <w:marBottom w:val="0"/>
      <w:divBdr>
        <w:top w:val="none" w:sz="0" w:space="0" w:color="auto"/>
        <w:left w:val="none" w:sz="0" w:space="0" w:color="auto"/>
        <w:bottom w:val="none" w:sz="0" w:space="0" w:color="auto"/>
        <w:right w:val="none" w:sz="0" w:space="0" w:color="auto"/>
      </w:divBdr>
      <w:divsChild>
        <w:div w:id="441582605">
          <w:marLeft w:val="0"/>
          <w:marRight w:val="0"/>
          <w:marTop w:val="0"/>
          <w:marBottom w:val="0"/>
          <w:divBdr>
            <w:top w:val="none" w:sz="0" w:space="0" w:color="auto"/>
            <w:left w:val="none" w:sz="0" w:space="0" w:color="auto"/>
            <w:bottom w:val="none" w:sz="0" w:space="0" w:color="auto"/>
            <w:right w:val="none" w:sz="0" w:space="0" w:color="auto"/>
          </w:divBdr>
          <w:divsChild>
            <w:div w:id="411120039">
              <w:marLeft w:val="0"/>
              <w:marRight w:val="0"/>
              <w:marTop w:val="0"/>
              <w:marBottom w:val="0"/>
              <w:divBdr>
                <w:top w:val="none" w:sz="0" w:space="0" w:color="auto"/>
                <w:left w:val="none" w:sz="0" w:space="0" w:color="auto"/>
                <w:bottom w:val="none" w:sz="0" w:space="0" w:color="auto"/>
                <w:right w:val="none" w:sz="0" w:space="0" w:color="auto"/>
              </w:divBdr>
            </w:div>
            <w:div w:id="16581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consumers/od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d014e7d2-20e9-4136-a11b-ce100520c56a</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DD88-ECD4-4DCE-A6DE-60198D3B5CCA}">
  <ds:schemaRefs>
    <ds:schemaRef ds:uri="http://www.datev.de/BSOffice/999929"/>
  </ds:schemaRefs>
</ds:datastoreItem>
</file>

<file path=customXml/itemProps2.xml><?xml version="1.0" encoding="utf-8"?>
<ds:datastoreItem xmlns:ds="http://schemas.openxmlformats.org/officeDocument/2006/customXml" ds:itemID="{7871C2BF-F6D9-4285-AE5C-A6556275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2569</Words>
  <Characters>16189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VOELKER</dc:creator>
  <cp:lastModifiedBy>Stefan Haertlein</cp:lastModifiedBy>
  <cp:revision>7</cp:revision>
  <cp:lastPrinted>2020-04-14T11:46:00Z</cp:lastPrinted>
  <dcterms:created xsi:type="dcterms:W3CDTF">2022-01-27T11:05:00Z</dcterms:created>
  <dcterms:modified xsi:type="dcterms:W3CDTF">2022-01-27T14:43:00Z</dcterms:modified>
</cp:coreProperties>
</file>